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77" w:rsidRDefault="00212477" w:rsidP="00F60C98">
      <w:pPr>
        <w:pStyle w:val="a0"/>
        <w:spacing w:line="460" w:lineRule="atLeast"/>
        <w:rPr>
          <w:rFonts w:ascii="仿宋_GB2312" w:eastAsia="仿宋_GB2312"/>
          <w:sz w:val="30"/>
          <w:szCs w:val="30"/>
        </w:rPr>
      </w:pPr>
    </w:p>
    <w:p w:rsidR="00212477" w:rsidRDefault="00212477" w:rsidP="00F60C98">
      <w:pPr>
        <w:pStyle w:val="a0"/>
        <w:spacing w:line="460" w:lineRule="atLeast"/>
        <w:rPr>
          <w:rFonts w:ascii="仿宋_GB2312" w:eastAsia="仿宋_GB2312"/>
          <w:sz w:val="30"/>
          <w:szCs w:val="30"/>
        </w:rPr>
      </w:pPr>
    </w:p>
    <w:p w:rsidR="00212477" w:rsidRDefault="00212477" w:rsidP="00F60C98">
      <w:pPr>
        <w:pStyle w:val="a0"/>
        <w:spacing w:line="460" w:lineRule="atLeast"/>
        <w:rPr>
          <w:rFonts w:ascii="仿宋_GB2312" w:eastAsia="仿宋_GB2312"/>
          <w:sz w:val="30"/>
          <w:szCs w:val="30"/>
        </w:rPr>
      </w:pPr>
    </w:p>
    <w:p w:rsidR="00212477" w:rsidRPr="00142F97" w:rsidRDefault="00212477" w:rsidP="00F60C98">
      <w:pPr>
        <w:pStyle w:val="a0"/>
        <w:spacing w:line="460" w:lineRule="atLeast"/>
        <w:rPr>
          <w:rFonts w:ascii="仿宋_GB2312" w:eastAsia="仿宋_GB2312"/>
          <w:b w:val="0"/>
          <w:sz w:val="30"/>
          <w:szCs w:val="30"/>
        </w:rPr>
      </w:pPr>
    </w:p>
    <w:p w:rsidR="00212477" w:rsidRPr="00142F97" w:rsidRDefault="00212477" w:rsidP="00F60C98">
      <w:pPr>
        <w:pStyle w:val="a0"/>
        <w:spacing w:line="460" w:lineRule="atLeast"/>
        <w:rPr>
          <w:rFonts w:ascii="仿宋_GB2312" w:eastAsia="仿宋_GB2312"/>
          <w:b w:val="0"/>
          <w:sz w:val="30"/>
          <w:szCs w:val="30"/>
        </w:rPr>
      </w:pPr>
      <w:r>
        <w:rPr>
          <w:rFonts w:ascii="仿宋_GB2312" w:eastAsia="仿宋_GB2312" w:hint="eastAsia"/>
          <w:b w:val="0"/>
          <w:sz w:val="30"/>
          <w:szCs w:val="30"/>
        </w:rPr>
        <w:t>沪开大〔</w:t>
      </w:r>
      <w:r w:rsidRPr="00142F97">
        <w:rPr>
          <w:rFonts w:ascii="仿宋_GB2312" w:eastAsia="仿宋_GB2312" w:hint="eastAsia"/>
          <w:b w:val="0"/>
          <w:sz w:val="30"/>
          <w:szCs w:val="30"/>
        </w:rPr>
        <w:t>201</w:t>
      </w:r>
      <w:r>
        <w:rPr>
          <w:rFonts w:ascii="仿宋_GB2312" w:eastAsia="仿宋_GB2312" w:hint="eastAsia"/>
          <w:b w:val="0"/>
          <w:sz w:val="30"/>
          <w:szCs w:val="30"/>
        </w:rPr>
        <w:t>6〕</w:t>
      </w:r>
      <w:r w:rsidR="0051404C">
        <w:rPr>
          <w:rFonts w:ascii="仿宋_GB2312" w:eastAsia="仿宋_GB2312" w:hint="eastAsia"/>
          <w:b w:val="0"/>
          <w:sz w:val="30"/>
          <w:szCs w:val="30"/>
        </w:rPr>
        <w:t>4</w:t>
      </w:r>
      <w:r w:rsidR="00756C95">
        <w:rPr>
          <w:rFonts w:ascii="仿宋_GB2312" w:eastAsia="仿宋_GB2312" w:hint="eastAsia"/>
          <w:b w:val="0"/>
          <w:sz w:val="30"/>
          <w:szCs w:val="30"/>
        </w:rPr>
        <w:t>2</w:t>
      </w:r>
      <w:r w:rsidRPr="00142F97">
        <w:rPr>
          <w:rFonts w:ascii="仿宋_GB2312" w:eastAsia="仿宋_GB2312" w:hint="eastAsia"/>
          <w:b w:val="0"/>
          <w:sz w:val="30"/>
          <w:szCs w:val="30"/>
        </w:rPr>
        <w:t>号</w:t>
      </w:r>
    </w:p>
    <w:p w:rsidR="00212477" w:rsidRPr="00504E51" w:rsidRDefault="00212477" w:rsidP="00F60C98">
      <w:pPr>
        <w:pStyle w:val="1"/>
        <w:spacing w:line="460" w:lineRule="atLeast"/>
      </w:pPr>
    </w:p>
    <w:p w:rsidR="004E1664" w:rsidRPr="00B22F1F" w:rsidRDefault="004E1664" w:rsidP="00F60C98">
      <w:pPr>
        <w:adjustRightInd w:val="0"/>
        <w:snapToGrid w:val="0"/>
        <w:spacing w:line="560" w:lineRule="exact"/>
        <w:ind w:rightChars="-30" w:right="-63"/>
        <w:jc w:val="center"/>
        <w:rPr>
          <w:rFonts w:ascii="方正小标宋简体" w:eastAsia="方正小标宋简体" w:hAnsi="宋体"/>
          <w:sz w:val="38"/>
          <w:szCs w:val="38"/>
        </w:rPr>
      </w:pPr>
      <w:r w:rsidRPr="00B22F1F">
        <w:rPr>
          <w:rFonts w:ascii="方正小标宋简体" w:eastAsia="方正小标宋简体" w:hAnsi="宋体" w:hint="eastAsia"/>
          <w:sz w:val="38"/>
          <w:szCs w:val="38"/>
        </w:rPr>
        <w:t>关于印发《上海开放大学</w:t>
      </w:r>
      <w:r w:rsidR="00EF5621" w:rsidRPr="00EF5621">
        <w:rPr>
          <w:rFonts w:ascii="方正小标宋简体" w:eastAsia="方正小标宋简体" w:hAnsi="宋体" w:hint="eastAsia"/>
          <w:sz w:val="38"/>
          <w:szCs w:val="38"/>
        </w:rPr>
        <w:t>政府采购限额标准以下</w:t>
      </w:r>
      <w:r w:rsidR="00212477">
        <w:rPr>
          <w:rFonts w:ascii="方正小标宋简体" w:eastAsia="方正小标宋简体" w:hAnsi="宋体" w:hint="eastAsia"/>
          <w:sz w:val="38"/>
          <w:szCs w:val="38"/>
        </w:rPr>
        <w:t xml:space="preserve">  </w:t>
      </w:r>
      <w:r w:rsidR="00EF5621" w:rsidRPr="00EF5621">
        <w:rPr>
          <w:rFonts w:ascii="方正小标宋简体" w:eastAsia="方正小标宋简体" w:hAnsi="宋体" w:hint="eastAsia"/>
          <w:sz w:val="38"/>
          <w:szCs w:val="38"/>
        </w:rPr>
        <w:t>工程、物资和服务采购办法（试行）</w:t>
      </w:r>
      <w:r w:rsidRPr="00B22F1F">
        <w:rPr>
          <w:rFonts w:ascii="方正小标宋简体" w:eastAsia="方正小标宋简体" w:hAnsi="宋体" w:hint="eastAsia"/>
          <w:sz w:val="38"/>
          <w:szCs w:val="38"/>
        </w:rPr>
        <w:t>》的通知</w:t>
      </w:r>
    </w:p>
    <w:p w:rsidR="004E1664" w:rsidRPr="00212477" w:rsidRDefault="004E1664" w:rsidP="00F60C98">
      <w:pPr>
        <w:snapToGrid w:val="0"/>
        <w:spacing w:line="560" w:lineRule="exact"/>
        <w:ind w:firstLineChars="200" w:firstLine="602"/>
        <w:jc w:val="center"/>
        <w:rPr>
          <w:rFonts w:ascii="仿宋_GB2312" w:eastAsia="仿宋_GB2312" w:hAnsi="宋体"/>
          <w:b/>
          <w:sz w:val="30"/>
          <w:szCs w:val="30"/>
        </w:rPr>
      </w:pPr>
    </w:p>
    <w:p w:rsidR="004E1664" w:rsidRPr="00346ECE" w:rsidRDefault="004E1664" w:rsidP="00F60C98">
      <w:pPr>
        <w:snapToGrid w:val="0"/>
        <w:spacing w:line="560" w:lineRule="exact"/>
        <w:rPr>
          <w:rFonts w:ascii="仿宋_GB2312" w:eastAsia="仿宋_GB2312" w:hAnsi="宋体"/>
          <w:sz w:val="30"/>
          <w:szCs w:val="30"/>
        </w:rPr>
      </w:pPr>
      <w:r w:rsidRPr="00346ECE">
        <w:rPr>
          <w:rFonts w:ascii="仿宋_GB2312" w:eastAsia="仿宋_GB2312" w:hAnsi="宋体" w:hint="eastAsia"/>
          <w:sz w:val="30"/>
          <w:szCs w:val="30"/>
        </w:rPr>
        <w:t>各单位、部门：</w:t>
      </w:r>
    </w:p>
    <w:p w:rsidR="004E1664" w:rsidRPr="00346ECE" w:rsidRDefault="004E1664" w:rsidP="00F60C98">
      <w:pPr>
        <w:snapToGrid w:val="0"/>
        <w:spacing w:line="560" w:lineRule="exact"/>
        <w:ind w:firstLineChars="200" w:firstLine="600"/>
        <w:rPr>
          <w:rFonts w:ascii="仿宋_GB2312" w:eastAsia="仿宋_GB2312" w:hAnsi="宋体"/>
          <w:sz w:val="30"/>
          <w:szCs w:val="30"/>
        </w:rPr>
      </w:pPr>
      <w:r w:rsidRPr="00346ECE">
        <w:rPr>
          <w:rFonts w:ascii="仿宋_GB2312" w:eastAsia="仿宋_GB2312" w:hAnsi="宋体" w:hint="eastAsia"/>
          <w:sz w:val="30"/>
          <w:szCs w:val="30"/>
        </w:rPr>
        <w:t>为</w:t>
      </w:r>
      <w:r>
        <w:rPr>
          <w:rFonts w:ascii="仿宋_GB2312" w:eastAsia="仿宋_GB2312" w:hAnsi="宋体" w:hint="eastAsia"/>
          <w:sz w:val="30"/>
          <w:szCs w:val="30"/>
        </w:rPr>
        <w:t>更好地</w:t>
      </w:r>
      <w:r w:rsidRPr="00346ECE">
        <w:rPr>
          <w:rFonts w:ascii="仿宋_GB2312" w:eastAsia="仿宋_GB2312" w:hAnsi="宋体" w:hint="eastAsia"/>
          <w:sz w:val="30"/>
          <w:szCs w:val="30"/>
        </w:rPr>
        <w:t>维护我校合法权益，</w:t>
      </w:r>
      <w:r>
        <w:rPr>
          <w:rFonts w:ascii="仿宋_GB2312" w:eastAsia="仿宋_GB2312" w:hAnsi="宋体" w:hint="eastAsia"/>
          <w:sz w:val="30"/>
          <w:szCs w:val="30"/>
        </w:rPr>
        <w:t>有效保障学校教学科研工作顺利开展，</w:t>
      </w:r>
      <w:r w:rsidRPr="00346ECE">
        <w:rPr>
          <w:rFonts w:ascii="仿宋_GB2312" w:eastAsia="仿宋_GB2312" w:hAnsi="宋体" w:hint="eastAsia"/>
          <w:sz w:val="30"/>
          <w:szCs w:val="30"/>
        </w:rPr>
        <w:t>进一步规范</w:t>
      </w:r>
      <w:r w:rsidR="00EF5621">
        <w:rPr>
          <w:rFonts w:ascii="仿宋_GB2312" w:eastAsia="仿宋_GB2312" w:hAnsi="宋体" w:hint="eastAsia"/>
          <w:sz w:val="30"/>
          <w:szCs w:val="30"/>
        </w:rPr>
        <w:t>政府采购限额标准以下工程、物资和服务类项目采购工作，</w:t>
      </w:r>
      <w:r w:rsidRPr="00346ECE">
        <w:rPr>
          <w:rFonts w:ascii="仿宋_GB2312" w:eastAsia="仿宋_GB2312" w:hAnsi="宋体" w:hint="eastAsia"/>
          <w:sz w:val="30"/>
          <w:szCs w:val="30"/>
        </w:rPr>
        <w:t>现印发《上海开放大学</w:t>
      </w:r>
      <w:r w:rsidR="00EF5621" w:rsidRPr="00EF5621">
        <w:rPr>
          <w:rFonts w:ascii="仿宋_GB2312" w:eastAsia="仿宋_GB2312" w:hAnsi="宋体" w:hint="eastAsia"/>
          <w:sz w:val="30"/>
          <w:szCs w:val="30"/>
        </w:rPr>
        <w:t>政府采购限额标准以下工程、物资和服务采购办法（试行）</w:t>
      </w:r>
      <w:r w:rsidRPr="00346ECE">
        <w:rPr>
          <w:rFonts w:ascii="仿宋_GB2312" w:eastAsia="仿宋_GB2312" w:hAnsi="宋体" w:hint="eastAsia"/>
          <w:sz w:val="30"/>
          <w:szCs w:val="30"/>
        </w:rPr>
        <w:t>》，请遵照执行。</w:t>
      </w:r>
    </w:p>
    <w:p w:rsidR="004E1664" w:rsidRPr="00B22F1F" w:rsidRDefault="004E1664" w:rsidP="00F60C98">
      <w:pPr>
        <w:snapToGrid w:val="0"/>
        <w:spacing w:line="560" w:lineRule="exact"/>
        <w:ind w:firstLineChars="200" w:firstLine="600"/>
        <w:rPr>
          <w:rFonts w:ascii="仿宋_GB2312" w:eastAsia="仿宋_GB2312" w:hAnsi="宋体"/>
          <w:sz w:val="30"/>
          <w:szCs w:val="30"/>
        </w:rPr>
      </w:pPr>
      <w:r w:rsidRPr="00B22F1F">
        <w:rPr>
          <w:rFonts w:ascii="仿宋_GB2312" w:eastAsia="仿宋_GB2312" w:hAnsi="宋体" w:hint="eastAsia"/>
          <w:sz w:val="30"/>
          <w:szCs w:val="30"/>
        </w:rPr>
        <w:t>特此通知。</w:t>
      </w:r>
    </w:p>
    <w:p w:rsidR="004E1664" w:rsidRPr="00B22F1F" w:rsidRDefault="004E1664" w:rsidP="00F60C98">
      <w:pPr>
        <w:snapToGrid w:val="0"/>
        <w:spacing w:line="560" w:lineRule="exact"/>
        <w:ind w:firstLineChars="200" w:firstLine="600"/>
        <w:rPr>
          <w:rFonts w:ascii="仿宋_GB2312" w:eastAsia="仿宋_GB2312" w:hAnsi="宋体"/>
          <w:sz w:val="30"/>
          <w:szCs w:val="30"/>
        </w:rPr>
      </w:pPr>
    </w:p>
    <w:p w:rsidR="00212477" w:rsidRDefault="00212477" w:rsidP="00F60C98">
      <w:pPr>
        <w:adjustRightInd w:val="0"/>
        <w:snapToGrid w:val="0"/>
        <w:spacing w:line="560" w:lineRule="exact"/>
        <w:jc w:val="center"/>
        <w:rPr>
          <w:rFonts w:ascii="仿宋_GB2312" w:eastAsia="仿宋_GB2312" w:hAnsi="宋体"/>
          <w:sz w:val="30"/>
          <w:szCs w:val="30"/>
        </w:rPr>
      </w:pPr>
      <w:r>
        <w:rPr>
          <w:rFonts w:ascii="仿宋_GB2312" w:eastAsia="仿宋_GB2312" w:hAnsi="宋体" w:hint="eastAsia"/>
          <w:sz w:val="30"/>
          <w:szCs w:val="30"/>
        </w:rPr>
        <w:t xml:space="preserve">    </w:t>
      </w:r>
      <w:r w:rsidR="004E1664" w:rsidRPr="00B22F1F">
        <w:rPr>
          <w:rFonts w:ascii="仿宋_GB2312" w:eastAsia="仿宋_GB2312" w:hAnsi="宋体" w:hint="eastAsia"/>
          <w:sz w:val="30"/>
          <w:szCs w:val="30"/>
        </w:rPr>
        <w:t>附件：上海开放大学</w:t>
      </w:r>
      <w:r w:rsidR="00EF5621" w:rsidRPr="00EF5621">
        <w:rPr>
          <w:rFonts w:ascii="仿宋_GB2312" w:eastAsia="仿宋_GB2312" w:hAnsi="宋体" w:hint="eastAsia"/>
          <w:sz w:val="30"/>
          <w:szCs w:val="30"/>
        </w:rPr>
        <w:t>政府采购限额标准以下工程、物资和服</w:t>
      </w:r>
    </w:p>
    <w:p w:rsidR="00EF5621" w:rsidRPr="00EF5621" w:rsidRDefault="00EF5621" w:rsidP="00F60C98">
      <w:pPr>
        <w:adjustRightInd w:val="0"/>
        <w:snapToGrid w:val="0"/>
        <w:spacing w:line="560" w:lineRule="exact"/>
        <w:rPr>
          <w:rFonts w:ascii="仿宋_GB2312" w:eastAsia="仿宋_GB2312" w:hAnsi="宋体"/>
          <w:sz w:val="30"/>
          <w:szCs w:val="30"/>
        </w:rPr>
      </w:pPr>
      <w:r w:rsidRPr="00EF5621">
        <w:rPr>
          <w:rFonts w:ascii="仿宋_GB2312" w:eastAsia="仿宋_GB2312" w:hAnsi="宋体" w:hint="eastAsia"/>
          <w:sz w:val="30"/>
          <w:szCs w:val="30"/>
        </w:rPr>
        <w:t>务采购办法（试行）</w:t>
      </w:r>
    </w:p>
    <w:p w:rsidR="004E1664" w:rsidRPr="00EF5621" w:rsidRDefault="004E1664" w:rsidP="00F60C98">
      <w:pPr>
        <w:snapToGrid w:val="0"/>
        <w:spacing w:line="560" w:lineRule="exact"/>
        <w:ind w:firstLineChars="200" w:firstLine="600"/>
        <w:rPr>
          <w:rFonts w:ascii="仿宋_GB2312" w:eastAsia="仿宋_GB2312" w:hAnsi="宋体"/>
          <w:sz w:val="30"/>
          <w:szCs w:val="30"/>
        </w:rPr>
      </w:pPr>
    </w:p>
    <w:p w:rsidR="004E1664" w:rsidRPr="00B22F1F" w:rsidRDefault="004E1664" w:rsidP="00F60C98">
      <w:pPr>
        <w:snapToGrid w:val="0"/>
        <w:spacing w:line="560" w:lineRule="exact"/>
        <w:ind w:firstLineChars="200" w:firstLine="600"/>
        <w:rPr>
          <w:rFonts w:ascii="仿宋_GB2312" w:eastAsia="仿宋_GB2312" w:hAnsi="宋体"/>
          <w:sz w:val="30"/>
          <w:szCs w:val="30"/>
        </w:rPr>
      </w:pPr>
    </w:p>
    <w:p w:rsidR="004E1664" w:rsidRPr="00B22F1F" w:rsidRDefault="00F60C98" w:rsidP="00F60C98">
      <w:pPr>
        <w:snapToGrid w:val="0"/>
        <w:spacing w:line="560" w:lineRule="exact"/>
        <w:ind w:right="-58" w:firstLineChars="200" w:firstLine="600"/>
        <w:jc w:val="center"/>
        <w:rPr>
          <w:rFonts w:ascii="仿宋_GB2312" w:eastAsia="仿宋_GB2312" w:hAnsi="宋体"/>
          <w:sz w:val="30"/>
          <w:szCs w:val="30"/>
        </w:rPr>
      </w:pPr>
      <w:r>
        <w:rPr>
          <w:rFonts w:ascii="仿宋_GB2312" w:eastAsia="仿宋_GB2312" w:hAnsi="宋体" w:hint="eastAsia"/>
          <w:sz w:val="30"/>
          <w:szCs w:val="30"/>
        </w:rPr>
        <w:t xml:space="preserve">                       </w:t>
      </w:r>
      <w:r w:rsidR="00A01918">
        <w:rPr>
          <w:rFonts w:ascii="仿宋_GB2312" w:eastAsia="仿宋_GB2312" w:hAnsi="宋体" w:hint="eastAsia"/>
          <w:sz w:val="30"/>
          <w:szCs w:val="30"/>
        </w:rPr>
        <w:t xml:space="preserve">     </w:t>
      </w:r>
      <w:r w:rsidR="004E1664" w:rsidRPr="00B22F1F">
        <w:rPr>
          <w:rFonts w:ascii="仿宋_GB2312" w:eastAsia="仿宋_GB2312" w:hAnsi="宋体" w:hint="eastAsia"/>
          <w:sz w:val="30"/>
          <w:szCs w:val="30"/>
        </w:rPr>
        <w:t>上海开放大学</w:t>
      </w:r>
    </w:p>
    <w:p w:rsidR="004E1664" w:rsidRPr="00B22F1F" w:rsidRDefault="00212477" w:rsidP="00F60C98">
      <w:pPr>
        <w:snapToGrid w:val="0"/>
        <w:spacing w:line="560" w:lineRule="exact"/>
        <w:jc w:val="center"/>
        <w:rPr>
          <w:rFonts w:ascii="方正小标宋简体" w:eastAsia="方正小标宋简体" w:hAnsi="宋体" w:cs="Times New Roman"/>
          <w:sz w:val="38"/>
          <w:szCs w:val="38"/>
        </w:rPr>
      </w:pPr>
      <w:r>
        <w:rPr>
          <w:rFonts w:ascii="仿宋_GB2312" w:eastAsia="仿宋_GB2312" w:hAnsi="宋体" w:hint="eastAsia"/>
          <w:kern w:val="0"/>
          <w:sz w:val="30"/>
          <w:szCs w:val="30"/>
        </w:rPr>
        <w:t xml:space="preserve"> </w:t>
      </w:r>
      <w:r w:rsidR="004E1664" w:rsidRPr="00B22F1F">
        <w:rPr>
          <w:rFonts w:ascii="仿宋_GB2312" w:eastAsia="仿宋_GB2312" w:hAnsi="宋体" w:hint="eastAsia"/>
          <w:kern w:val="0"/>
          <w:sz w:val="30"/>
          <w:szCs w:val="30"/>
        </w:rPr>
        <w:t xml:space="preserve"> </w:t>
      </w:r>
      <w:r w:rsidR="00F60C98">
        <w:rPr>
          <w:rFonts w:ascii="仿宋_GB2312" w:eastAsia="仿宋_GB2312" w:hAnsi="宋体" w:hint="eastAsia"/>
          <w:kern w:val="0"/>
          <w:sz w:val="30"/>
          <w:szCs w:val="30"/>
        </w:rPr>
        <w:t xml:space="preserve">                         </w:t>
      </w:r>
      <w:r w:rsidR="00A01918">
        <w:rPr>
          <w:rFonts w:ascii="仿宋_GB2312" w:eastAsia="仿宋_GB2312" w:hAnsi="宋体" w:hint="eastAsia"/>
          <w:kern w:val="0"/>
          <w:sz w:val="30"/>
          <w:szCs w:val="30"/>
        </w:rPr>
        <w:t xml:space="preserve">     </w:t>
      </w:r>
      <w:r w:rsidR="0051404C">
        <w:rPr>
          <w:rFonts w:ascii="仿宋_GB2312" w:eastAsia="仿宋_GB2312" w:hAnsi="宋体" w:hint="eastAsia"/>
          <w:kern w:val="0"/>
          <w:sz w:val="30"/>
          <w:szCs w:val="30"/>
        </w:rPr>
        <w:t xml:space="preserve"> </w:t>
      </w:r>
      <w:r w:rsidR="004E1664" w:rsidRPr="00B22F1F">
        <w:rPr>
          <w:rFonts w:ascii="仿宋_GB2312" w:eastAsia="仿宋_GB2312" w:hAnsi="宋体" w:hint="eastAsia"/>
          <w:kern w:val="0"/>
          <w:sz w:val="30"/>
          <w:szCs w:val="30"/>
        </w:rPr>
        <w:t>201</w:t>
      </w:r>
      <w:r w:rsidR="004E1664">
        <w:rPr>
          <w:rFonts w:ascii="仿宋_GB2312" w:eastAsia="仿宋_GB2312" w:hAnsi="宋体" w:hint="eastAsia"/>
          <w:kern w:val="0"/>
          <w:sz w:val="30"/>
          <w:szCs w:val="30"/>
        </w:rPr>
        <w:t>6</w:t>
      </w:r>
      <w:r w:rsidR="004E1664" w:rsidRPr="00B22F1F">
        <w:rPr>
          <w:rFonts w:ascii="仿宋_GB2312" w:eastAsia="仿宋_GB2312" w:hAnsi="宋体" w:hint="eastAsia"/>
          <w:kern w:val="0"/>
          <w:sz w:val="30"/>
          <w:szCs w:val="30"/>
        </w:rPr>
        <w:t>年</w:t>
      </w:r>
      <w:r w:rsidR="00325F26">
        <w:rPr>
          <w:rFonts w:ascii="仿宋_GB2312" w:eastAsia="仿宋_GB2312" w:hAnsi="宋体" w:hint="eastAsia"/>
          <w:kern w:val="0"/>
          <w:sz w:val="30"/>
          <w:szCs w:val="30"/>
        </w:rPr>
        <w:t>5</w:t>
      </w:r>
      <w:r w:rsidR="004E1664" w:rsidRPr="00B22F1F">
        <w:rPr>
          <w:rFonts w:ascii="仿宋_GB2312" w:eastAsia="仿宋_GB2312" w:hAnsi="宋体" w:hint="eastAsia"/>
          <w:kern w:val="0"/>
          <w:sz w:val="30"/>
          <w:szCs w:val="30"/>
        </w:rPr>
        <w:t>月</w:t>
      </w:r>
      <w:r w:rsidR="00325F26">
        <w:rPr>
          <w:rFonts w:ascii="仿宋_GB2312" w:eastAsia="仿宋_GB2312" w:hAnsi="宋体" w:hint="eastAsia"/>
          <w:kern w:val="0"/>
          <w:sz w:val="30"/>
          <w:szCs w:val="30"/>
        </w:rPr>
        <w:t>3</w:t>
      </w:r>
      <w:r w:rsidR="004E1664" w:rsidRPr="00B22F1F">
        <w:rPr>
          <w:rFonts w:ascii="仿宋_GB2312" w:eastAsia="仿宋_GB2312" w:hAnsi="宋体" w:hint="eastAsia"/>
          <w:kern w:val="0"/>
          <w:sz w:val="30"/>
          <w:szCs w:val="30"/>
        </w:rPr>
        <w:t>日</w:t>
      </w:r>
    </w:p>
    <w:p w:rsidR="004E1664" w:rsidRDefault="004E1664" w:rsidP="00F60C98">
      <w:pPr>
        <w:adjustRightInd w:val="0"/>
        <w:snapToGrid w:val="0"/>
        <w:spacing w:line="560" w:lineRule="exact"/>
        <w:jc w:val="center"/>
        <w:rPr>
          <w:rFonts w:ascii="黑体" w:eastAsia="黑体" w:hAnsi="黑体" w:cs="Times New Roman"/>
          <w:b/>
          <w:sz w:val="32"/>
          <w:szCs w:val="32"/>
        </w:rPr>
      </w:pPr>
    </w:p>
    <w:p w:rsidR="00212477" w:rsidRDefault="00212477" w:rsidP="00F60C98">
      <w:pPr>
        <w:widowControl/>
        <w:snapToGrid w:val="0"/>
        <w:spacing w:line="560" w:lineRule="exact"/>
        <w:jc w:val="left"/>
        <w:rPr>
          <w:rFonts w:ascii="黑体" w:eastAsia="黑体" w:hAnsi="黑体" w:cs="Times New Roman"/>
          <w:sz w:val="30"/>
          <w:szCs w:val="30"/>
        </w:rPr>
      </w:pPr>
      <w:r>
        <w:rPr>
          <w:rFonts w:ascii="黑体" w:eastAsia="黑体" w:hAnsi="黑体" w:cs="Times New Roman"/>
          <w:sz w:val="30"/>
          <w:szCs w:val="30"/>
        </w:rPr>
        <w:br w:type="page"/>
      </w:r>
    </w:p>
    <w:p w:rsidR="004E1664" w:rsidRDefault="004E1664" w:rsidP="00F60C98">
      <w:pPr>
        <w:snapToGrid w:val="0"/>
        <w:spacing w:line="560" w:lineRule="exact"/>
        <w:rPr>
          <w:rFonts w:ascii="方正小标宋简体" w:eastAsia="方正小标宋简体" w:hAnsi="宋体" w:cs="Times New Roman"/>
          <w:sz w:val="38"/>
          <w:szCs w:val="38"/>
        </w:rPr>
      </w:pPr>
      <w:r w:rsidRPr="005C7351">
        <w:rPr>
          <w:rFonts w:ascii="黑体" w:eastAsia="黑体" w:hAnsi="黑体" w:cs="Times New Roman" w:hint="eastAsia"/>
          <w:sz w:val="30"/>
          <w:szCs w:val="30"/>
        </w:rPr>
        <w:lastRenderedPageBreak/>
        <w:t>附件</w:t>
      </w:r>
    </w:p>
    <w:p w:rsidR="005F47CC" w:rsidRPr="00212477" w:rsidRDefault="005F47CC" w:rsidP="00F60C98">
      <w:pPr>
        <w:adjustRightInd w:val="0"/>
        <w:snapToGrid w:val="0"/>
        <w:spacing w:line="560" w:lineRule="exact"/>
        <w:jc w:val="center"/>
        <w:rPr>
          <w:rFonts w:ascii="方正小标宋简体" w:eastAsia="方正小标宋简体" w:hAnsi="黑体" w:cs="Times New Roman"/>
          <w:sz w:val="36"/>
          <w:szCs w:val="36"/>
        </w:rPr>
      </w:pPr>
      <w:r w:rsidRPr="00212477">
        <w:rPr>
          <w:rFonts w:ascii="方正小标宋简体" w:eastAsia="方正小标宋简体" w:hAnsi="黑体" w:cs="Times New Roman" w:hint="eastAsia"/>
          <w:sz w:val="36"/>
          <w:szCs w:val="36"/>
        </w:rPr>
        <w:t>上海开放大学政府采购限额标准以下工程、物资</w:t>
      </w:r>
    </w:p>
    <w:p w:rsidR="005F47CC" w:rsidRPr="00212477" w:rsidRDefault="005F47CC" w:rsidP="00F60C98">
      <w:pPr>
        <w:adjustRightInd w:val="0"/>
        <w:snapToGrid w:val="0"/>
        <w:spacing w:line="560" w:lineRule="exact"/>
        <w:jc w:val="center"/>
        <w:rPr>
          <w:rFonts w:ascii="方正小标宋简体" w:eastAsia="方正小标宋简体" w:hAnsi="黑体" w:cs="Times New Roman"/>
          <w:sz w:val="36"/>
          <w:szCs w:val="36"/>
        </w:rPr>
      </w:pPr>
      <w:r w:rsidRPr="00212477">
        <w:rPr>
          <w:rFonts w:ascii="方正小标宋简体" w:eastAsia="方正小标宋简体" w:hAnsi="黑体" w:cs="Times New Roman" w:hint="eastAsia"/>
          <w:sz w:val="36"/>
          <w:szCs w:val="36"/>
        </w:rPr>
        <w:t>和服务采购办法（试行）</w:t>
      </w:r>
    </w:p>
    <w:p w:rsidR="005F47CC" w:rsidRPr="002A5549" w:rsidRDefault="005F47CC" w:rsidP="00F60C98">
      <w:pPr>
        <w:adjustRightInd w:val="0"/>
        <w:snapToGrid w:val="0"/>
        <w:spacing w:line="560" w:lineRule="exact"/>
        <w:jc w:val="center"/>
        <w:rPr>
          <w:rFonts w:ascii="方正小标宋简体" w:eastAsia="方正小标宋简体" w:hAnsi="黑体" w:cs="Times New Roman"/>
          <w:sz w:val="38"/>
          <w:szCs w:val="38"/>
        </w:rPr>
      </w:pPr>
    </w:p>
    <w:p w:rsidR="005F47CC" w:rsidRPr="005F47CC" w:rsidRDefault="005F47CC" w:rsidP="00F60C98">
      <w:pPr>
        <w:adjustRightInd w:val="0"/>
        <w:snapToGrid w:val="0"/>
        <w:spacing w:line="560" w:lineRule="exact"/>
        <w:ind w:firstLineChars="150" w:firstLine="450"/>
        <w:rPr>
          <w:rFonts w:ascii="仿宋_GB2312" w:eastAsia="仿宋_GB2312" w:hAnsi="宋体"/>
          <w:sz w:val="30"/>
          <w:szCs w:val="30"/>
        </w:rPr>
      </w:pPr>
      <w:r w:rsidRPr="002A5549">
        <w:rPr>
          <w:rFonts w:ascii="仿宋_GB2312" w:eastAsia="仿宋_GB2312" w:hAnsi="宋体" w:hint="eastAsia"/>
          <w:sz w:val="30"/>
          <w:szCs w:val="30"/>
        </w:rPr>
        <w:t>为进一步规范我校政府采购限额标准以下工程、物资和服务采购工作，根据《中华人民共和国政府采购法》及其</w:t>
      </w:r>
      <w:r w:rsidRPr="002A5549">
        <w:rPr>
          <w:rFonts w:ascii="仿宋_GB2312" w:eastAsia="仿宋_GB2312" w:hAnsi="宋体"/>
          <w:sz w:val="30"/>
          <w:szCs w:val="30"/>
        </w:rPr>
        <w:t>实施</w:t>
      </w:r>
      <w:r w:rsidR="00A01918">
        <w:rPr>
          <w:rFonts w:ascii="仿宋_GB2312" w:eastAsia="仿宋_GB2312" w:hAnsi="宋体" w:hint="eastAsia"/>
          <w:sz w:val="30"/>
          <w:szCs w:val="30"/>
        </w:rPr>
        <w:t>条例、《上海市政府采购集中采购目录和采购限额标准》</w:t>
      </w:r>
      <w:r w:rsidRPr="002A5549">
        <w:rPr>
          <w:rFonts w:ascii="仿宋_GB2312" w:eastAsia="仿宋_GB2312" w:hAnsi="宋体" w:hint="eastAsia"/>
          <w:sz w:val="30"/>
          <w:szCs w:val="30"/>
        </w:rPr>
        <w:t>《工程建设项目招标范围和规模标准规定》等文件精神，结合学校实际情况，特制定本办法。</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一、</w:t>
      </w:r>
      <w:r w:rsidRPr="002A5549">
        <w:rPr>
          <w:rFonts w:ascii="仿宋_GB2312" w:eastAsia="仿宋_GB2312" w:hAnsi="宋体" w:hint="eastAsia"/>
          <w:sz w:val="30"/>
          <w:szCs w:val="30"/>
        </w:rPr>
        <w:t>本办法所称政府采购限额标准以下工程、物资和服务采购，是指政府集中采购目录以外，预算金额50万元以下的工程、20万元以下的物资和服务项目的采购。</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二、</w:t>
      </w:r>
      <w:r w:rsidRPr="00224BA8">
        <w:rPr>
          <w:rFonts w:ascii="仿宋_GB2312" w:eastAsia="仿宋_GB2312" w:hAnsi="宋体" w:hint="eastAsia"/>
          <w:sz w:val="30"/>
          <w:szCs w:val="30"/>
        </w:rPr>
        <w:t>该项工作由采购与招投标管理办公室负责管理，后勤</w:t>
      </w:r>
      <w:r w:rsidRPr="002A5549">
        <w:rPr>
          <w:rFonts w:ascii="仿宋_GB2312" w:eastAsia="仿宋_GB2312" w:hAnsi="宋体" w:hint="eastAsia"/>
          <w:sz w:val="30"/>
          <w:szCs w:val="30"/>
        </w:rPr>
        <w:t>管理和保卫处（以下简称“后保处”）负责具体实施。</w:t>
      </w:r>
    </w:p>
    <w:p w:rsidR="005F47CC" w:rsidRPr="00224BA8"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三、</w:t>
      </w:r>
      <w:r w:rsidRPr="00224BA8">
        <w:rPr>
          <w:rFonts w:ascii="仿宋_GB2312" w:eastAsia="仿宋_GB2312" w:hAnsi="宋体" w:hint="eastAsia"/>
          <w:sz w:val="30"/>
          <w:szCs w:val="30"/>
        </w:rPr>
        <w:t>工程类项目参建单位的确定方式</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1.</w:t>
      </w:r>
      <w:r w:rsidRPr="002A5549">
        <w:rPr>
          <w:rFonts w:ascii="仿宋_GB2312" w:eastAsia="仿宋_GB2312" w:hAnsi="宋体" w:hint="eastAsia"/>
          <w:sz w:val="30"/>
          <w:szCs w:val="30"/>
        </w:rPr>
        <w:t>单项合同估算价30万元（含）以上50万元以下的工程项目，应委托代理机构确定施工单位。</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2.</w:t>
      </w:r>
      <w:r w:rsidRPr="002A5549">
        <w:rPr>
          <w:rFonts w:ascii="仿宋_GB2312" w:eastAsia="仿宋_GB2312" w:hAnsi="宋体" w:hint="eastAsia"/>
          <w:sz w:val="30"/>
          <w:szCs w:val="30"/>
        </w:rPr>
        <w:t>单项合同估算价1万元（含）以上30万元以下的工程项目，由后保处从学校合格参建单位名录中，按均衡和质量原则拟定施工单位，报分管校领导审批同意后确定。学校合格参建单位名录通过入围资格招标的方式确定。</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3.</w:t>
      </w:r>
      <w:r w:rsidRPr="002A5549">
        <w:rPr>
          <w:rFonts w:ascii="仿宋_GB2312" w:eastAsia="仿宋_GB2312" w:hAnsi="宋体" w:hint="eastAsia"/>
          <w:sz w:val="30"/>
          <w:szCs w:val="30"/>
        </w:rPr>
        <w:t>估算价1万元以下的工程项目，由后保处从学校合格参建单位名录中，按均衡和质量原则直接确定施工单位。</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4.</w:t>
      </w:r>
      <w:r w:rsidRPr="002A5549">
        <w:rPr>
          <w:rFonts w:ascii="仿宋_GB2312" w:eastAsia="仿宋_GB2312" w:hAnsi="宋体" w:hint="eastAsia"/>
          <w:sz w:val="30"/>
          <w:szCs w:val="30"/>
        </w:rPr>
        <w:t>1万元（含）以上的工程项目，应签订书面采购合同。</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lastRenderedPageBreak/>
        <w:t>四、</w:t>
      </w:r>
      <w:r w:rsidRPr="002A5549">
        <w:rPr>
          <w:rFonts w:ascii="仿宋_GB2312" w:eastAsia="仿宋_GB2312" w:hAnsi="宋体" w:hint="eastAsia"/>
          <w:sz w:val="30"/>
          <w:szCs w:val="30"/>
        </w:rPr>
        <w:t>物资和服务类项目供应商的确定方式</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1.</w:t>
      </w:r>
      <w:r w:rsidRPr="002A5549">
        <w:rPr>
          <w:rFonts w:ascii="仿宋_GB2312" w:eastAsia="仿宋_GB2312" w:hAnsi="宋体" w:hint="eastAsia"/>
          <w:sz w:val="30"/>
          <w:szCs w:val="30"/>
        </w:rPr>
        <w:t>单项合同估算价10万元（含）以上20万元以下的物资和服务类项目，应委托代理机构确定供应商。</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2.</w:t>
      </w:r>
      <w:r w:rsidRPr="002A5549">
        <w:rPr>
          <w:rFonts w:ascii="仿宋_GB2312" w:eastAsia="仿宋_GB2312" w:hAnsi="宋体" w:hint="eastAsia"/>
          <w:sz w:val="30"/>
          <w:szCs w:val="30"/>
        </w:rPr>
        <w:t>单项合同估算价1万元（含）以上10万元以下的物资和服务类项目，由后保处和申请（或使用）部门组成工作小组，由该工作小组拟定供应商，报分管校领导审批同意后确定。</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3.</w:t>
      </w:r>
      <w:r w:rsidRPr="002A5549">
        <w:rPr>
          <w:rFonts w:ascii="仿宋_GB2312" w:eastAsia="仿宋_GB2312" w:hAnsi="宋体" w:hint="eastAsia"/>
          <w:sz w:val="30"/>
          <w:szCs w:val="30"/>
        </w:rPr>
        <w:t>估算价1万元以下的物资和服务类项目，由后保处直接确定供应商。</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sidRPr="000B5970">
        <w:rPr>
          <w:rFonts w:ascii="仿宋_GB2312" w:eastAsia="仿宋_GB2312" w:hAnsi="宋体" w:hint="eastAsia"/>
          <w:sz w:val="30"/>
          <w:szCs w:val="30"/>
        </w:rPr>
        <w:t>4.1</w:t>
      </w:r>
      <w:r w:rsidRPr="002A5549">
        <w:rPr>
          <w:rFonts w:ascii="仿宋_GB2312" w:eastAsia="仿宋_GB2312" w:hAnsi="宋体" w:hint="eastAsia"/>
          <w:sz w:val="30"/>
          <w:szCs w:val="30"/>
        </w:rPr>
        <w:t>万元（含）以上的物资和服务类项目，应签订书面采购合同。</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五、</w:t>
      </w:r>
      <w:r w:rsidRPr="002A5549">
        <w:rPr>
          <w:rFonts w:ascii="仿宋_GB2312" w:eastAsia="仿宋_GB2312" w:hAnsi="宋体" w:hint="eastAsia"/>
          <w:sz w:val="30"/>
          <w:szCs w:val="30"/>
        </w:rPr>
        <w:t>学校监察审计室对采购的规范性进行督查，同时接受相关投诉监督。</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六、</w:t>
      </w:r>
      <w:r w:rsidRPr="002A5549">
        <w:rPr>
          <w:rFonts w:ascii="仿宋_GB2312" w:eastAsia="仿宋_GB2312" w:hAnsi="宋体" w:hint="eastAsia"/>
          <w:sz w:val="30"/>
          <w:szCs w:val="30"/>
        </w:rPr>
        <w:t>学校下属法人单位的工程类项目采购工作由学校后保处负责具体实施。</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七、</w:t>
      </w:r>
      <w:r w:rsidRPr="002A5549">
        <w:rPr>
          <w:rFonts w:ascii="仿宋_GB2312" w:eastAsia="仿宋_GB2312" w:hAnsi="宋体" w:hint="eastAsia"/>
          <w:sz w:val="30"/>
          <w:szCs w:val="30"/>
        </w:rPr>
        <w:t>学校下属事业法人单位的物资和服务类项目采购，经申请部门分管校领导批准后，由学校后保处审核并报分管校领导批准后，可受托按本办法组织采购工作，学校下属企业法人单位参照本办法制订相关规定后执行。</w:t>
      </w:r>
    </w:p>
    <w:p w:rsidR="005F47CC" w:rsidRPr="002A5549"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八、</w:t>
      </w:r>
      <w:r w:rsidRPr="002A5549">
        <w:rPr>
          <w:rFonts w:ascii="仿宋_GB2312" w:eastAsia="仿宋_GB2312" w:hAnsi="宋体" w:hint="eastAsia"/>
          <w:sz w:val="30"/>
          <w:szCs w:val="30"/>
        </w:rPr>
        <w:t>本办法如有与上级文件规定不一致的，按上级文件规定执行。</w:t>
      </w:r>
    </w:p>
    <w:p w:rsidR="005F47CC" w:rsidRPr="000B5970" w:rsidRDefault="005F47CC" w:rsidP="00F60C98">
      <w:pPr>
        <w:adjustRightInd w:val="0"/>
        <w:snapToGrid w:val="0"/>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九、</w:t>
      </w:r>
      <w:r w:rsidRPr="002A5549">
        <w:rPr>
          <w:rFonts w:ascii="仿宋_GB2312" w:eastAsia="仿宋_GB2312" w:hAnsi="宋体" w:hint="eastAsia"/>
          <w:sz w:val="30"/>
          <w:szCs w:val="30"/>
        </w:rPr>
        <w:t>本办法自发布之日起执行。</w:t>
      </w:r>
      <w:bookmarkStart w:id="0" w:name="_GoBack"/>
      <w:bookmarkEnd w:id="0"/>
    </w:p>
    <w:sectPr w:rsidR="005F47CC" w:rsidRPr="000B5970" w:rsidSect="00212477">
      <w:headerReference w:type="even" r:id="rId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EC8" w:rsidRDefault="00274EC8" w:rsidP="00E856E7">
      <w:r>
        <w:separator/>
      </w:r>
    </w:p>
  </w:endnote>
  <w:endnote w:type="continuationSeparator" w:id="1">
    <w:p w:rsidR="00274EC8" w:rsidRDefault="00274EC8" w:rsidP="00E85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19659"/>
      <w:docPartObj>
        <w:docPartGallery w:val="Page Numbers (Bottom of Page)"/>
        <w:docPartUnique/>
      </w:docPartObj>
    </w:sdtPr>
    <w:sdtContent>
      <w:p w:rsidR="00DC38E9" w:rsidRDefault="00C108C7">
        <w:pPr>
          <w:pStyle w:val="a7"/>
          <w:jc w:val="center"/>
        </w:pPr>
        <w:r>
          <w:rPr>
            <w:rFonts w:hint="eastAsia"/>
          </w:rPr>
          <w:t>-</w:t>
        </w:r>
        <w:r w:rsidR="003A6F60">
          <w:fldChar w:fldCharType="begin"/>
        </w:r>
        <w:r w:rsidR="00DC38E9">
          <w:instrText>PAGE   \* MERGEFORMAT</w:instrText>
        </w:r>
        <w:r w:rsidR="003A6F60">
          <w:fldChar w:fldCharType="separate"/>
        </w:r>
        <w:r w:rsidR="00325F26" w:rsidRPr="00325F26">
          <w:rPr>
            <w:noProof/>
            <w:lang w:val="zh-CN"/>
          </w:rPr>
          <w:t>1</w:t>
        </w:r>
        <w:r w:rsidR="003A6F60">
          <w:fldChar w:fldCharType="end"/>
        </w:r>
        <w:r>
          <w:rPr>
            <w:rFonts w:hint="eastAsia"/>
          </w:rPr>
          <w:t>-</w:t>
        </w:r>
      </w:p>
    </w:sdtContent>
  </w:sdt>
  <w:p w:rsidR="00DC38E9" w:rsidRDefault="00DC38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EC8" w:rsidRDefault="00274EC8" w:rsidP="00E856E7">
      <w:r>
        <w:separator/>
      </w:r>
    </w:p>
  </w:footnote>
  <w:footnote w:type="continuationSeparator" w:id="1">
    <w:p w:rsidR="00274EC8" w:rsidRDefault="00274EC8" w:rsidP="00E85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A9" w:rsidRDefault="00CD0EA9" w:rsidP="00CD0EA9">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A9" w:rsidRDefault="00CD0EA9" w:rsidP="00CD0EA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659A"/>
    <w:multiLevelType w:val="hybridMultilevel"/>
    <w:tmpl w:val="411C2138"/>
    <w:lvl w:ilvl="0" w:tplc="7BEA25EE">
      <w:start w:val="1"/>
      <w:numFmt w:val="decimal"/>
      <w:lvlText w:val="（%1）"/>
      <w:lvlJc w:val="left"/>
      <w:pPr>
        <w:ind w:left="1020" w:hanging="4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25618D1"/>
    <w:multiLevelType w:val="hybridMultilevel"/>
    <w:tmpl w:val="7E3A14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C86346"/>
    <w:multiLevelType w:val="hybridMultilevel"/>
    <w:tmpl w:val="5FCA1BC2"/>
    <w:lvl w:ilvl="0" w:tplc="EEB8CA6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DB2FE0"/>
    <w:multiLevelType w:val="hybridMultilevel"/>
    <w:tmpl w:val="DDF231E8"/>
    <w:lvl w:ilvl="0" w:tplc="DA300B24">
      <w:start w:val="1"/>
      <w:numFmt w:val="decimal"/>
      <w:lvlText w:val="（%1）"/>
      <w:lvlJc w:val="center"/>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
    <w:nsid w:val="28CD065C"/>
    <w:multiLevelType w:val="hybridMultilevel"/>
    <w:tmpl w:val="6388D6A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BCA298C"/>
    <w:multiLevelType w:val="multilevel"/>
    <w:tmpl w:val="B562F8B0"/>
    <w:lvl w:ilvl="0">
      <w:start w:val="1"/>
      <w:numFmt w:val="chineseCountingThousand"/>
      <w:lvlText w:val="第%1条"/>
      <w:lvlJc w:val="left"/>
      <w:pPr>
        <w:ind w:left="425" w:hanging="425"/>
      </w:pPr>
      <w:rPr>
        <w:rFonts w:ascii="黑体" w:eastAsia="黑体" w:hAnsi="黑体" w:hint="eastAsia"/>
        <w:b w:val="0"/>
        <w:sz w:val="28"/>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8DB682F"/>
    <w:multiLevelType w:val="hybridMultilevel"/>
    <w:tmpl w:val="24680DF0"/>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7">
    <w:nsid w:val="3A1C7D01"/>
    <w:multiLevelType w:val="hybridMultilevel"/>
    <w:tmpl w:val="E222BE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B45E81"/>
    <w:multiLevelType w:val="hybridMultilevel"/>
    <w:tmpl w:val="8F4E330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51D2874"/>
    <w:multiLevelType w:val="hybridMultilevel"/>
    <w:tmpl w:val="33E67DEE"/>
    <w:lvl w:ilvl="0" w:tplc="833E71B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459F3739"/>
    <w:multiLevelType w:val="hybridMultilevel"/>
    <w:tmpl w:val="ECC49D98"/>
    <w:lvl w:ilvl="0" w:tplc="DA7EBF56">
      <w:start w:val="1"/>
      <w:numFmt w:val="decimal"/>
      <w:lvlText w:val="%1."/>
      <w:lvlJc w:val="left"/>
      <w:pPr>
        <w:ind w:left="1351" w:hanging="360"/>
      </w:pPr>
      <w:rPr>
        <w:rFonts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11">
    <w:nsid w:val="45E05C7E"/>
    <w:multiLevelType w:val="hybridMultilevel"/>
    <w:tmpl w:val="0A8855B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487A2C67"/>
    <w:multiLevelType w:val="hybridMultilevel"/>
    <w:tmpl w:val="90B4E270"/>
    <w:lvl w:ilvl="0" w:tplc="0409000F">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0662698"/>
    <w:multiLevelType w:val="hybridMultilevel"/>
    <w:tmpl w:val="4FB4413A"/>
    <w:lvl w:ilvl="0" w:tplc="0409000F">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EA722C"/>
    <w:multiLevelType w:val="hybridMultilevel"/>
    <w:tmpl w:val="B19AEA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A44B58"/>
    <w:multiLevelType w:val="hybridMultilevel"/>
    <w:tmpl w:val="429269F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974EE9"/>
    <w:multiLevelType w:val="hybridMultilevel"/>
    <w:tmpl w:val="327C387C"/>
    <w:lvl w:ilvl="0" w:tplc="EEB8CA6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B0E65AA"/>
    <w:multiLevelType w:val="hybridMultilevel"/>
    <w:tmpl w:val="D71CFD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3E63896"/>
    <w:multiLevelType w:val="hybridMultilevel"/>
    <w:tmpl w:val="352427D4"/>
    <w:lvl w:ilvl="0" w:tplc="398C282C">
      <w:start w:val="1"/>
      <w:numFmt w:val="chineseCountingThousand"/>
      <w:lvlText w:val="%1、"/>
      <w:lvlJc w:val="left"/>
      <w:pPr>
        <w:ind w:left="420" w:hanging="420"/>
      </w:pPr>
      <w:rPr>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6E94A73"/>
    <w:multiLevelType w:val="hybridMultilevel"/>
    <w:tmpl w:val="CF8A813C"/>
    <w:lvl w:ilvl="0" w:tplc="6B62FD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9CA39C6"/>
    <w:multiLevelType w:val="hybridMultilevel"/>
    <w:tmpl w:val="0DE0A36C"/>
    <w:lvl w:ilvl="0" w:tplc="0CA0A5E8">
      <w:start w:val="1"/>
      <w:numFmt w:val="chineseCountingThousand"/>
      <w:lvlText w:val="%1、"/>
      <w:lvlJc w:val="left"/>
      <w:pPr>
        <w:ind w:left="562" w:hanging="420"/>
      </w:pPr>
      <w:rPr>
        <w:sz w:val="30"/>
        <w:szCs w:val="30"/>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9"/>
  </w:num>
  <w:num w:numId="2">
    <w:abstractNumId w:val="2"/>
  </w:num>
  <w:num w:numId="3">
    <w:abstractNumId w:val="16"/>
  </w:num>
  <w:num w:numId="4">
    <w:abstractNumId w:val="13"/>
  </w:num>
  <w:num w:numId="5">
    <w:abstractNumId w:val="12"/>
  </w:num>
  <w:num w:numId="6">
    <w:abstractNumId w:val="17"/>
  </w:num>
  <w:num w:numId="7">
    <w:abstractNumId w:val="6"/>
  </w:num>
  <w:num w:numId="8">
    <w:abstractNumId w:val="0"/>
  </w:num>
  <w:num w:numId="9">
    <w:abstractNumId w:val="3"/>
  </w:num>
  <w:num w:numId="10">
    <w:abstractNumId w:val="4"/>
  </w:num>
  <w:num w:numId="11">
    <w:abstractNumId w:val="7"/>
  </w:num>
  <w:num w:numId="12">
    <w:abstractNumId w:val="19"/>
  </w:num>
  <w:num w:numId="13">
    <w:abstractNumId w:val="8"/>
  </w:num>
  <w:num w:numId="14">
    <w:abstractNumId w:val="11"/>
  </w:num>
  <w:num w:numId="15">
    <w:abstractNumId w:val="15"/>
  </w:num>
  <w:num w:numId="16">
    <w:abstractNumId w:val="10"/>
  </w:num>
  <w:num w:numId="17">
    <w:abstractNumId w:val="18"/>
  </w:num>
  <w:num w:numId="18">
    <w:abstractNumId w:val="5"/>
  </w:num>
  <w:num w:numId="19">
    <w:abstractNumId w:val="20"/>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3DB4"/>
    <w:rsid w:val="00000DAC"/>
    <w:rsid w:val="000032DD"/>
    <w:rsid w:val="00003F8B"/>
    <w:rsid w:val="00012FC5"/>
    <w:rsid w:val="00021F2C"/>
    <w:rsid w:val="000333A4"/>
    <w:rsid w:val="00046A1B"/>
    <w:rsid w:val="00051753"/>
    <w:rsid w:val="0006080A"/>
    <w:rsid w:val="0006202C"/>
    <w:rsid w:val="00062A97"/>
    <w:rsid w:val="000748DE"/>
    <w:rsid w:val="00092749"/>
    <w:rsid w:val="000948DF"/>
    <w:rsid w:val="000B15E9"/>
    <w:rsid w:val="000B2C2B"/>
    <w:rsid w:val="000B5970"/>
    <w:rsid w:val="000B7F70"/>
    <w:rsid w:val="000D01EC"/>
    <w:rsid w:val="000D120C"/>
    <w:rsid w:val="000D2E63"/>
    <w:rsid w:val="000D53E2"/>
    <w:rsid w:val="000E177B"/>
    <w:rsid w:val="000F160A"/>
    <w:rsid w:val="000F40A2"/>
    <w:rsid w:val="000F6716"/>
    <w:rsid w:val="00114203"/>
    <w:rsid w:val="00114E59"/>
    <w:rsid w:val="0013390A"/>
    <w:rsid w:val="0014685E"/>
    <w:rsid w:val="0015334B"/>
    <w:rsid w:val="001723BC"/>
    <w:rsid w:val="001729C7"/>
    <w:rsid w:val="00184BA2"/>
    <w:rsid w:val="0019794D"/>
    <w:rsid w:val="001A0E95"/>
    <w:rsid w:val="001A4E17"/>
    <w:rsid w:val="001B401B"/>
    <w:rsid w:val="001B5B0F"/>
    <w:rsid w:val="001C48BB"/>
    <w:rsid w:val="001D25C0"/>
    <w:rsid w:val="001D270B"/>
    <w:rsid w:val="001E3859"/>
    <w:rsid w:val="001F7D4D"/>
    <w:rsid w:val="00211812"/>
    <w:rsid w:val="00212477"/>
    <w:rsid w:val="002147CF"/>
    <w:rsid w:val="002150D3"/>
    <w:rsid w:val="002159A0"/>
    <w:rsid w:val="00217FE1"/>
    <w:rsid w:val="0022146B"/>
    <w:rsid w:val="0022543B"/>
    <w:rsid w:val="00243DB4"/>
    <w:rsid w:val="00245A5A"/>
    <w:rsid w:val="00253552"/>
    <w:rsid w:val="00261778"/>
    <w:rsid w:val="00265AA5"/>
    <w:rsid w:val="00274124"/>
    <w:rsid w:val="00274460"/>
    <w:rsid w:val="00274EC8"/>
    <w:rsid w:val="00275B3A"/>
    <w:rsid w:val="00285610"/>
    <w:rsid w:val="00286BCA"/>
    <w:rsid w:val="002A0C27"/>
    <w:rsid w:val="002A5EA3"/>
    <w:rsid w:val="002A7075"/>
    <w:rsid w:val="002B57D5"/>
    <w:rsid w:val="002B5FA0"/>
    <w:rsid w:val="002B617A"/>
    <w:rsid w:val="002B7961"/>
    <w:rsid w:val="002C608E"/>
    <w:rsid w:val="002E43E3"/>
    <w:rsid w:val="00307792"/>
    <w:rsid w:val="00307D39"/>
    <w:rsid w:val="00311CFC"/>
    <w:rsid w:val="00325095"/>
    <w:rsid w:val="00325F26"/>
    <w:rsid w:val="00332E27"/>
    <w:rsid w:val="003461B7"/>
    <w:rsid w:val="00365964"/>
    <w:rsid w:val="003801F0"/>
    <w:rsid w:val="003878E5"/>
    <w:rsid w:val="0039051D"/>
    <w:rsid w:val="00390D8B"/>
    <w:rsid w:val="003A1430"/>
    <w:rsid w:val="003A1C9E"/>
    <w:rsid w:val="003A36A7"/>
    <w:rsid w:val="003A6F60"/>
    <w:rsid w:val="003B70E2"/>
    <w:rsid w:val="003C432B"/>
    <w:rsid w:val="003E6497"/>
    <w:rsid w:val="003E70CD"/>
    <w:rsid w:val="003E77A1"/>
    <w:rsid w:val="003F66AC"/>
    <w:rsid w:val="00421776"/>
    <w:rsid w:val="0042185B"/>
    <w:rsid w:val="0042624E"/>
    <w:rsid w:val="00430B33"/>
    <w:rsid w:val="0044158A"/>
    <w:rsid w:val="004742DC"/>
    <w:rsid w:val="004751D2"/>
    <w:rsid w:val="00482E2A"/>
    <w:rsid w:val="0048769D"/>
    <w:rsid w:val="0049324B"/>
    <w:rsid w:val="00493C08"/>
    <w:rsid w:val="004A4453"/>
    <w:rsid w:val="004B00EA"/>
    <w:rsid w:val="004C2355"/>
    <w:rsid w:val="004C2D08"/>
    <w:rsid w:val="004C3906"/>
    <w:rsid w:val="004D5909"/>
    <w:rsid w:val="004E1664"/>
    <w:rsid w:val="005125F6"/>
    <w:rsid w:val="00512768"/>
    <w:rsid w:val="00513466"/>
    <w:rsid w:val="0051404C"/>
    <w:rsid w:val="00515DDF"/>
    <w:rsid w:val="0051627C"/>
    <w:rsid w:val="005277A4"/>
    <w:rsid w:val="00530807"/>
    <w:rsid w:val="005503F3"/>
    <w:rsid w:val="00562CC1"/>
    <w:rsid w:val="00565057"/>
    <w:rsid w:val="00573672"/>
    <w:rsid w:val="00577CC7"/>
    <w:rsid w:val="00596B25"/>
    <w:rsid w:val="005A449D"/>
    <w:rsid w:val="005B6714"/>
    <w:rsid w:val="005B68DF"/>
    <w:rsid w:val="005C0920"/>
    <w:rsid w:val="005C34B8"/>
    <w:rsid w:val="005C3969"/>
    <w:rsid w:val="005C5894"/>
    <w:rsid w:val="005D2E1E"/>
    <w:rsid w:val="005D481F"/>
    <w:rsid w:val="005E3D82"/>
    <w:rsid w:val="005E6B14"/>
    <w:rsid w:val="005F47CC"/>
    <w:rsid w:val="00612C50"/>
    <w:rsid w:val="00627410"/>
    <w:rsid w:val="006414C8"/>
    <w:rsid w:val="0065290F"/>
    <w:rsid w:val="006553C5"/>
    <w:rsid w:val="006647F6"/>
    <w:rsid w:val="00665FEE"/>
    <w:rsid w:val="00673283"/>
    <w:rsid w:val="006759D3"/>
    <w:rsid w:val="006871E5"/>
    <w:rsid w:val="00690438"/>
    <w:rsid w:val="006A2E3B"/>
    <w:rsid w:val="006A5F4A"/>
    <w:rsid w:val="006A786B"/>
    <w:rsid w:val="006B5582"/>
    <w:rsid w:val="006D3661"/>
    <w:rsid w:val="006E386B"/>
    <w:rsid w:val="006F0487"/>
    <w:rsid w:val="006F2DB2"/>
    <w:rsid w:val="00701243"/>
    <w:rsid w:val="00704491"/>
    <w:rsid w:val="007061AC"/>
    <w:rsid w:val="00710387"/>
    <w:rsid w:val="00712157"/>
    <w:rsid w:val="00713E1D"/>
    <w:rsid w:val="00716885"/>
    <w:rsid w:val="00735E96"/>
    <w:rsid w:val="00736C85"/>
    <w:rsid w:val="00740CC3"/>
    <w:rsid w:val="0074357D"/>
    <w:rsid w:val="00756C95"/>
    <w:rsid w:val="00765F06"/>
    <w:rsid w:val="00775B68"/>
    <w:rsid w:val="00780FDE"/>
    <w:rsid w:val="00782503"/>
    <w:rsid w:val="00791B4C"/>
    <w:rsid w:val="00793CC6"/>
    <w:rsid w:val="00797B2D"/>
    <w:rsid w:val="007B6D27"/>
    <w:rsid w:val="007B7400"/>
    <w:rsid w:val="007D3713"/>
    <w:rsid w:val="007F2608"/>
    <w:rsid w:val="007F6365"/>
    <w:rsid w:val="0080321C"/>
    <w:rsid w:val="00804E4C"/>
    <w:rsid w:val="00807EB0"/>
    <w:rsid w:val="00816CCF"/>
    <w:rsid w:val="0081710C"/>
    <w:rsid w:val="008329A8"/>
    <w:rsid w:val="00841C5A"/>
    <w:rsid w:val="00852877"/>
    <w:rsid w:val="00852905"/>
    <w:rsid w:val="00862A71"/>
    <w:rsid w:val="00872B74"/>
    <w:rsid w:val="00886988"/>
    <w:rsid w:val="0089623C"/>
    <w:rsid w:val="00896520"/>
    <w:rsid w:val="008971F4"/>
    <w:rsid w:val="008A1F8F"/>
    <w:rsid w:val="008C3FBE"/>
    <w:rsid w:val="008C740D"/>
    <w:rsid w:val="008E3EDC"/>
    <w:rsid w:val="008F731D"/>
    <w:rsid w:val="0091733E"/>
    <w:rsid w:val="00926A9D"/>
    <w:rsid w:val="00926EE3"/>
    <w:rsid w:val="00927937"/>
    <w:rsid w:val="009512C0"/>
    <w:rsid w:val="00953F4A"/>
    <w:rsid w:val="0097180B"/>
    <w:rsid w:val="0097322D"/>
    <w:rsid w:val="00987126"/>
    <w:rsid w:val="009940CC"/>
    <w:rsid w:val="009A440A"/>
    <w:rsid w:val="009B4B80"/>
    <w:rsid w:val="009C0152"/>
    <w:rsid w:val="009C3FBF"/>
    <w:rsid w:val="009D0FB3"/>
    <w:rsid w:val="009F02D7"/>
    <w:rsid w:val="00A01918"/>
    <w:rsid w:val="00A04741"/>
    <w:rsid w:val="00A25120"/>
    <w:rsid w:val="00A2666B"/>
    <w:rsid w:val="00A30AEF"/>
    <w:rsid w:val="00A41438"/>
    <w:rsid w:val="00A5229A"/>
    <w:rsid w:val="00A6777A"/>
    <w:rsid w:val="00A75ED5"/>
    <w:rsid w:val="00A771D3"/>
    <w:rsid w:val="00A846E9"/>
    <w:rsid w:val="00A853E3"/>
    <w:rsid w:val="00A96C71"/>
    <w:rsid w:val="00AA7CF5"/>
    <w:rsid w:val="00AB3961"/>
    <w:rsid w:val="00AB4B33"/>
    <w:rsid w:val="00AB5981"/>
    <w:rsid w:val="00AC4314"/>
    <w:rsid w:val="00AD025B"/>
    <w:rsid w:val="00AD0471"/>
    <w:rsid w:val="00AE0348"/>
    <w:rsid w:val="00AF1954"/>
    <w:rsid w:val="00B006D7"/>
    <w:rsid w:val="00B16903"/>
    <w:rsid w:val="00B2138A"/>
    <w:rsid w:val="00B22C28"/>
    <w:rsid w:val="00B3634C"/>
    <w:rsid w:val="00B5598F"/>
    <w:rsid w:val="00B64B2E"/>
    <w:rsid w:val="00B67DBD"/>
    <w:rsid w:val="00B80E3F"/>
    <w:rsid w:val="00B83804"/>
    <w:rsid w:val="00B85753"/>
    <w:rsid w:val="00B87B3E"/>
    <w:rsid w:val="00BA0B82"/>
    <w:rsid w:val="00BA3B50"/>
    <w:rsid w:val="00BC1E9D"/>
    <w:rsid w:val="00BC519B"/>
    <w:rsid w:val="00BC53DC"/>
    <w:rsid w:val="00BD61E7"/>
    <w:rsid w:val="00BE342C"/>
    <w:rsid w:val="00BF0B75"/>
    <w:rsid w:val="00C0253C"/>
    <w:rsid w:val="00C04AFC"/>
    <w:rsid w:val="00C108C7"/>
    <w:rsid w:val="00C1228A"/>
    <w:rsid w:val="00C13AE6"/>
    <w:rsid w:val="00C145BB"/>
    <w:rsid w:val="00C23DC8"/>
    <w:rsid w:val="00C36D78"/>
    <w:rsid w:val="00C57DFB"/>
    <w:rsid w:val="00C811D6"/>
    <w:rsid w:val="00C85A14"/>
    <w:rsid w:val="00C92E4E"/>
    <w:rsid w:val="00C94FE4"/>
    <w:rsid w:val="00C97E04"/>
    <w:rsid w:val="00CA3224"/>
    <w:rsid w:val="00CB2A26"/>
    <w:rsid w:val="00CC2314"/>
    <w:rsid w:val="00CC3F6A"/>
    <w:rsid w:val="00CD0EA9"/>
    <w:rsid w:val="00CD62C0"/>
    <w:rsid w:val="00CE3776"/>
    <w:rsid w:val="00CE64B9"/>
    <w:rsid w:val="00CF7243"/>
    <w:rsid w:val="00D0170E"/>
    <w:rsid w:val="00D02FB0"/>
    <w:rsid w:val="00D03A48"/>
    <w:rsid w:val="00D23EAD"/>
    <w:rsid w:val="00D265A6"/>
    <w:rsid w:val="00D47894"/>
    <w:rsid w:val="00D54BC5"/>
    <w:rsid w:val="00D6206E"/>
    <w:rsid w:val="00D63B68"/>
    <w:rsid w:val="00D75AD0"/>
    <w:rsid w:val="00D91F4C"/>
    <w:rsid w:val="00D95822"/>
    <w:rsid w:val="00DB05E7"/>
    <w:rsid w:val="00DC38E9"/>
    <w:rsid w:val="00DE03DF"/>
    <w:rsid w:val="00DE060B"/>
    <w:rsid w:val="00DF0FA9"/>
    <w:rsid w:val="00DF11F9"/>
    <w:rsid w:val="00E003C4"/>
    <w:rsid w:val="00E0468A"/>
    <w:rsid w:val="00E1320E"/>
    <w:rsid w:val="00E21C39"/>
    <w:rsid w:val="00E307BB"/>
    <w:rsid w:val="00E54C6E"/>
    <w:rsid w:val="00E5614B"/>
    <w:rsid w:val="00E61B76"/>
    <w:rsid w:val="00E66562"/>
    <w:rsid w:val="00E67C4C"/>
    <w:rsid w:val="00E71C54"/>
    <w:rsid w:val="00E7272D"/>
    <w:rsid w:val="00E7335C"/>
    <w:rsid w:val="00E856E7"/>
    <w:rsid w:val="00E87053"/>
    <w:rsid w:val="00E87F60"/>
    <w:rsid w:val="00E93B1E"/>
    <w:rsid w:val="00E95BE1"/>
    <w:rsid w:val="00EA17BD"/>
    <w:rsid w:val="00EA2591"/>
    <w:rsid w:val="00EB39C0"/>
    <w:rsid w:val="00EC387F"/>
    <w:rsid w:val="00ED6954"/>
    <w:rsid w:val="00EE3DE3"/>
    <w:rsid w:val="00EF0085"/>
    <w:rsid w:val="00EF0A7D"/>
    <w:rsid w:val="00EF5621"/>
    <w:rsid w:val="00EF5793"/>
    <w:rsid w:val="00F06290"/>
    <w:rsid w:val="00F06404"/>
    <w:rsid w:val="00F12C84"/>
    <w:rsid w:val="00F12CC1"/>
    <w:rsid w:val="00F22D3E"/>
    <w:rsid w:val="00F2605A"/>
    <w:rsid w:val="00F454B6"/>
    <w:rsid w:val="00F54423"/>
    <w:rsid w:val="00F60C98"/>
    <w:rsid w:val="00F63AFB"/>
    <w:rsid w:val="00F65287"/>
    <w:rsid w:val="00F80BD5"/>
    <w:rsid w:val="00F81480"/>
    <w:rsid w:val="00F91480"/>
    <w:rsid w:val="00F91AA6"/>
    <w:rsid w:val="00F961E2"/>
    <w:rsid w:val="00FA30E3"/>
    <w:rsid w:val="00FA438A"/>
    <w:rsid w:val="00FB28E9"/>
    <w:rsid w:val="00FB2C49"/>
    <w:rsid w:val="00FB4C75"/>
    <w:rsid w:val="00FB6AAB"/>
    <w:rsid w:val="00FB7FF9"/>
    <w:rsid w:val="00FC3001"/>
    <w:rsid w:val="00FE27D9"/>
    <w:rsid w:val="00FF1DE0"/>
    <w:rsid w:val="00FF457D"/>
    <w:rsid w:val="00FF50C2"/>
    <w:rsid w:val="00FF72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BB"/>
    <w:pPr>
      <w:widowControl w:val="0"/>
      <w:jc w:val="both"/>
    </w:pPr>
  </w:style>
  <w:style w:type="paragraph" w:styleId="1">
    <w:name w:val="heading 1"/>
    <w:aliases w:val="一级标题"/>
    <w:basedOn w:val="a0"/>
    <w:link w:val="1Char"/>
    <w:autoRedefine/>
    <w:qFormat/>
    <w:rsid w:val="00212477"/>
    <w:pPr>
      <w:snapToGrid w:val="0"/>
      <w:outlineLvl w:val="0"/>
    </w:pPr>
    <w:rPr>
      <w:rFonts w:ascii="方正小标宋简体"/>
      <w:b w:val="0"/>
      <w:color w:val="0000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759D3"/>
    <w:pPr>
      <w:ind w:firstLineChars="200" w:firstLine="420"/>
    </w:pPr>
  </w:style>
  <w:style w:type="paragraph" w:styleId="a5">
    <w:name w:val="Balloon Text"/>
    <w:basedOn w:val="a"/>
    <w:link w:val="Char"/>
    <w:uiPriority w:val="99"/>
    <w:semiHidden/>
    <w:unhideWhenUsed/>
    <w:rsid w:val="000B7F70"/>
    <w:rPr>
      <w:sz w:val="18"/>
      <w:szCs w:val="18"/>
    </w:rPr>
  </w:style>
  <w:style w:type="character" w:customStyle="1" w:styleId="Char">
    <w:name w:val="批注框文本 Char"/>
    <w:basedOn w:val="a1"/>
    <w:link w:val="a5"/>
    <w:uiPriority w:val="99"/>
    <w:semiHidden/>
    <w:rsid w:val="000B7F70"/>
    <w:rPr>
      <w:sz w:val="18"/>
      <w:szCs w:val="18"/>
    </w:rPr>
  </w:style>
  <w:style w:type="paragraph" w:styleId="a6">
    <w:name w:val="header"/>
    <w:basedOn w:val="a"/>
    <w:link w:val="Char0"/>
    <w:uiPriority w:val="99"/>
    <w:unhideWhenUsed/>
    <w:rsid w:val="00E856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E856E7"/>
    <w:rPr>
      <w:sz w:val="18"/>
      <w:szCs w:val="18"/>
    </w:rPr>
  </w:style>
  <w:style w:type="paragraph" w:styleId="a7">
    <w:name w:val="footer"/>
    <w:basedOn w:val="a"/>
    <w:link w:val="Char1"/>
    <w:uiPriority w:val="99"/>
    <w:unhideWhenUsed/>
    <w:rsid w:val="00E856E7"/>
    <w:pPr>
      <w:tabs>
        <w:tab w:val="center" w:pos="4153"/>
        <w:tab w:val="right" w:pos="8306"/>
      </w:tabs>
      <w:snapToGrid w:val="0"/>
      <w:jc w:val="left"/>
    </w:pPr>
    <w:rPr>
      <w:sz w:val="18"/>
      <w:szCs w:val="18"/>
    </w:rPr>
  </w:style>
  <w:style w:type="character" w:customStyle="1" w:styleId="Char1">
    <w:name w:val="页脚 Char"/>
    <w:basedOn w:val="a1"/>
    <w:link w:val="a7"/>
    <w:uiPriority w:val="99"/>
    <w:rsid w:val="00E856E7"/>
    <w:rPr>
      <w:sz w:val="18"/>
      <w:szCs w:val="18"/>
    </w:rPr>
  </w:style>
  <w:style w:type="character" w:customStyle="1" w:styleId="1Char">
    <w:name w:val="标题 1 Char"/>
    <w:aliases w:val="一级标题 Char"/>
    <w:basedOn w:val="a1"/>
    <w:link w:val="1"/>
    <w:rsid w:val="00212477"/>
    <w:rPr>
      <w:rFonts w:ascii="方正小标宋简体" w:eastAsia="方正小标宋简体" w:hAnsi="Times New Roman" w:cs="Times New Roman"/>
      <w:color w:val="000000"/>
      <w:sz w:val="36"/>
      <w:szCs w:val="36"/>
    </w:rPr>
  </w:style>
  <w:style w:type="paragraph" w:styleId="a0">
    <w:name w:val="Title"/>
    <w:basedOn w:val="a8"/>
    <w:next w:val="1"/>
    <w:link w:val="Char2"/>
    <w:autoRedefine/>
    <w:qFormat/>
    <w:rsid w:val="00212477"/>
    <w:pPr>
      <w:spacing w:before="0" w:after="0" w:line="560" w:lineRule="exact"/>
      <w:outlineLvl w:val="9"/>
    </w:pPr>
    <w:rPr>
      <w:rFonts w:ascii="Times New Roman" w:eastAsia="方正小标宋简体" w:hAnsi="Times New Roman" w:cs="Times New Roman"/>
      <w:bCs w:val="0"/>
      <w:kern w:val="2"/>
      <w:sz w:val="38"/>
      <w:szCs w:val="24"/>
    </w:rPr>
  </w:style>
  <w:style w:type="character" w:customStyle="1" w:styleId="Char2">
    <w:name w:val="标题 Char"/>
    <w:basedOn w:val="a1"/>
    <w:link w:val="a0"/>
    <w:rsid w:val="00212477"/>
    <w:rPr>
      <w:rFonts w:ascii="Times New Roman" w:eastAsia="方正小标宋简体" w:hAnsi="Times New Roman" w:cs="Times New Roman"/>
      <w:b/>
      <w:sz w:val="38"/>
      <w:szCs w:val="24"/>
    </w:rPr>
  </w:style>
  <w:style w:type="paragraph" w:styleId="a8">
    <w:name w:val="Subtitle"/>
    <w:basedOn w:val="a"/>
    <w:next w:val="a"/>
    <w:link w:val="Char3"/>
    <w:uiPriority w:val="11"/>
    <w:qFormat/>
    <w:rsid w:val="0021247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1"/>
    <w:link w:val="a8"/>
    <w:uiPriority w:val="11"/>
    <w:rsid w:val="00212477"/>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9D3"/>
    <w:pPr>
      <w:ind w:firstLineChars="200" w:firstLine="420"/>
    </w:pPr>
  </w:style>
  <w:style w:type="paragraph" w:styleId="a4">
    <w:name w:val="Balloon Text"/>
    <w:basedOn w:val="a"/>
    <w:link w:val="Char"/>
    <w:uiPriority w:val="99"/>
    <w:semiHidden/>
    <w:unhideWhenUsed/>
    <w:rsid w:val="000B7F70"/>
    <w:rPr>
      <w:sz w:val="18"/>
      <w:szCs w:val="18"/>
    </w:rPr>
  </w:style>
  <w:style w:type="character" w:customStyle="1" w:styleId="Char">
    <w:name w:val="批注框文本 Char"/>
    <w:basedOn w:val="a0"/>
    <w:link w:val="a4"/>
    <w:uiPriority w:val="99"/>
    <w:semiHidden/>
    <w:rsid w:val="000B7F70"/>
    <w:rPr>
      <w:sz w:val="18"/>
      <w:szCs w:val="18"/>
    </w:rPr>
  </w:style>
  <w:style w:type="paragraph" w:styleId="a5">
    <w:name w:val="header"/>
    <w:basedOn w:val="a"/>
    <w:link w:val="Char0"/>
    <w:uiPriority w:val="99"/>
    <w:unhideWhenUsed/>
    <w:rsid w:val="00E856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856E7"/>
    <w:rPr>
      <w:sz w:val="18"/>
      <w:szCs w:val="18"/>
    </w:rPr>
  </w:style>
  <w:style w:type="paragraph" w:styleId="a6">
    <w:name w:val="footer"/>
    <w:basedOn w:val="a"/>
    <w:link w:val="Char1"/>
    <w:uiPriority w:val="99"/>
    <w:unhideWhenUsed/>
    <w:rsid w:val="00E856E7"/>
    <w:pPr>
      <w:tabs>
        <w:tab w:val="center" w:pos="4153"/>
        <w:tab w:val="right" w:pos="8306"/>
      </w:tabs>
      <w:snapToGrid w:val="0"/>
      <w:jc w:val="left"/>
    </w:pPr>
    <w:rPr>
      <w:sz w:val="18"/>
      <w:szCs w:val="18"/>
    </w:rPr>
  </w:style>
  <w:style w:type="character" w:customStyle="1" w:styleId="Char1">
    <w:name w:val="页脚 Char"/>
    <w:basedOn w:val="a0"/>
    <w:link w:val="a6"/>
    <w:uiPriority w:val="99"/>
    <w:rsid w:val="00E856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C2BAD3-6477-4257-8824-217A0D01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186</Words>
  <Characters>1063</Characters>
  <Application>Microsoft Office Word</Application>
  <DocSecurity>0</DocSecurity>
  <Lines>8</Lines>
  <Paragraphs>2</Paragraphs>
  <ScaleCrop>false</ScaleCrop>
  <Company>Microsoft</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vip</cp:lastModifiedBy>
  <cp:revision>220</cp:revision>
  <cp:lastPrinted>2016-04-01T09:15:00Z</cp:lastPrinted>
  <dcterms:created xsi:type="dcterms:W3CDTF">2016-03-28T06:57:00Z</dcterms:created>
  <dcterms:modified xsi:type="dcterms:W3CDTF">2016-04-03T04:29:00Z</dcterms:modified>
</cp:coreProperties>
</file>