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81" w:rsidRPr="004146A6" w:rsidRDefault="004146A6" w:rsidP="0068455D">
      <w:pPr>
        <w:tabs>
          <w:tab w:val="left" w:pos="1672"/>
        </w:tabs>
        <w:rPr>
          <w:rFonts w:hint="eastAsia"/>
          <w:bCs/>
        </w:rPr>
      </w:pPr>
      <w:r w:rsidRPr="004146A6">
        <w:rPr>
          <w:rFonts w:hint="eastAsia"/>
          <w:bCs/>
        </w:rPr>
        <w:t>附件：</w:t>
      </w:r>
    </w:p>
    <w:p w:rsidR="0046591B" w:rsidRPr="0046591B" w:rsidRDefault="0046591B" w:rsidP="000C79A5">
      <w:pPr>
        <w:jc w:val="center"/>
        <w:rPr>
          <w:rFonts w:ascii="宋体" w:eastAsia="宋体" w:hAnsi="宋体" w:hint="eastAsia"/>
          <w:b/>
          <w:bCs/>
          <w:sz w:val="36"/>
        </w:rPr>
      </w:pPr>
      <w:r w:rsidRPr="0046591B">
        <w:rPr>
          <w:rFonts w:ascii="宋体" w:eastAsia="宋体" w:hAnsi="宋体" w:hint="eastAsia"/>
          <w:b/>
          <w:bCs/>
          <w:sz w:val="36"/>
        </w:rPr>
        <w:t>上海市公务卡制度执行和现金使用情况</w:t>
      </w:r>
    </w:p>
    <w:p w:rsidR="0046591B" w:rsidRDefault="0046591B" w:rsidP="000C79A5">
      <w:pPr>
        <w:jc w:val="center"/>
        <w:rPr>
          <w:rFonts w:ascii="宋体" w:eastAsia="宋体" w:hAnsi="宋体" w:hint="eastAsia"/>
          <w:b/>
          <w:bCs/>
          <w:sz w:val="36"/>
        </w:rPr>
      </w:pPr>
      <w:r w:rsidRPr="0046591B">
        <w:rPr>
          <w:rFonts w:ascii="宋体" w:eastAsia="宋体" w:hAnsi="宋体" w:hint="eastAsia"/>
          <w:b/>
          <w:bCs/>
          <w:sz w:val="36"/>
        </w:rPr>
        <w:t>考核问责暂行办法</w:t>
      </w:r>
    </w:p>
    <w:p w:rsidR="00AB17D4" w:rsidRPr="001F7201" w:rsidRDefault="00AB17D4" w:rsidP="0046591B">
      <w:pPr>
        <w:ind w:firstLineChars="200" w:firstLine="607"/>
        <w:jc w:val="center"/>
        <w:rPr>
          <w:rFonts w:hint="eastAsia"/>
          <w:bCs/>
        </w:rPr>
      </w:pPr>
    </w:p>
    <w:p w:rsidR="001F7201" w:rsidRPr="001F7201" w:rsidRDefault="001F7201" w:rsidP="000C79A5">
      <w:pPr>
        <w:jc w:val="center"/>
        <w:rPr>
          <w:rFonts w:ascii="黑体" w:eastAsia="黑体" w:hint="eastAsia"/>
          <w:bCs/>
          <w:sz w:val="32"/>
        </w:rPr>
      </w:pPr>
      <w:r w:rsidRPr="001F7201">
        <w:rPr>
          <w:rFonts w:ascii="黑体" w:eastAsia="黑体" w:hint="eastAsia"/>
          <w:bCs/>
          <w:sz w:val="32"/>
        </w:rPr>
        <w:t>第一章</w:t>
      </w:r>
      <w:r>
        <w:rPr>
          <w:rFonts w:ascii="黑体" w:eastAsia="黑体" w:hint="eastAsia"/>
          <w:bCs/>
          <w:sz w:val="32"/>
        </w:rPr>
        <w:t xml:space="preserve">    </w:t>
      </w:r>
      <w:r w:rsidRPr="001F7201">
        <w:rPr>
          <w:rFonts w:ascii="黑体" w:eastAsia="黑体" w:hint="eastAsia"/>
          <w:bCs/>
          <w:sz w:val="32"/>
        </w:rPr>
        <w:t>总</w:t>
      </w:r>
      <w:r>
        <w:rPr>
          <w:rFonts w:ascii="黑体" w:eastAsia="黑体" w:hint="eastAsia"/>
          <w:bCs/>
          <w:sz w:val="32"/>
        </w:rPr>
        <w:t xml:space="preserve">      </w:t>
      </w:r>
      <w:r w:rsidRPr="001F7201">
        <w:rPr>
          <w:rFonts w:ascii="黑体" w:eastAsia="黑体" w:hint="eastAsia"/>
          <w:bCs/>
          <w:sz w:val="32"/>
        </w:rPr>
        <w:t>则</w:t>
      </w:r>
    </w:p>
    <w:p w:rsidR="001F7201" w:rsidRDefault="001F7201" w:rsidP="001F7201">
      <w:pPr>
        <w:ind w:firstLineChars="200" w:firstLine="607"/>
        <w:rPr>
          <w:rFonts w:hint="eastAsia"/>
          <w:bCs/>
        </w:rPr>
      </w:pPr>
    </w:p>
    <w:p w:rsidR="001F7201" w:rsidRPr="00545AE7" w:rsidRDefault="001F7201" w:rsidP="00154CA6">
      <w:pPr>
        <w:ind w:firstLineChars="200" w:firstLine="610"/>
        <w:rPr>
          <w:rFonts w:hint="eastAsia"/>
          <w:bCs/>
        </w:rPr>
      </w:pPr>
      <w:r w:rsidRPr="001F7201">
        <w:rPr>
          <w:rFonts w:hint="eastAsia"/>
          <w:b/>
          <w:bCs/>
        </w:rPr>
        <w:t>第一条</w:t>
      </w:r>
      <w:r w:rsidRPr="001F7201">
        <w:rPr>
          <w:rFonts w:hint="eastAsia"/>
          <w:b/>
          <w:bCs/>
        </w:rPr>
        <w:t xml:space="preserve">  </w:t>
      </w:r>
      <w:r w:rsidR="00545AE7" w:rsidRPr="00545AE7">
        <w:rPr>
          <w:rFonts w:hint="eastAsia"/>
          <w:bCs/>
        </w:rPr>
        <w:t>为进一步完善本市公务卡制度建设，减少公务支出现金支付结算，提高公务支出使用透明度，根据中共中央、国务院《党政机关厉行节约反对浪费条例》和</w:t>
      </w:r>
      <w:r w:rsidR="00F8764C">
        <w:rPr>
          <w:rFonts w:hint="eastAsia"/>
          <w:bCs/>
        </w:rPr>
        <w:t>市委办公厅、市府办公厅</w:t>
      </w:r>
      <w:r w:rsidR="00545AE7" w:rsidRPr="00545AE7">
        <w:rPr>
          <w:rFonts w:hint="eastAsia"/>
          <w:bCs/>
        </w:rPr>
        <w:t>《关于进一步完善</w:t>
      </w:r>
      <w:r w:rsidR="00A168AA">
        <w:rPr>
          <w:rFonts w:hint="eastAsia"/>
          <w:bCs/>
        </w:rPr>
        <w:t>本市</w:t>
      </w:r>
      <w:r w:rsidR="00545AE7" w:rsidRPr="00545AE7">
        <w:rPr>
          <w:rFonts w:hint="eastAsia"/>
          <w:bCs/>
        </w:rPr>
        <w:t>公务卡制度</w:t>
      </w:r>
      <w:r w:rsidR="00545AE7" w:rsidRPr="00545AE7">
        <w:rPr>
          <w:rFonts w:hint="eastAsia"/>
          <w:bCs/>
        </w:rPr>
        <w:t xml:space="preserve"> </w:t>
      </w:r>
      <w:r w:rsidR="00545AE7" w:rsidRPr="00545AE7">
        <w:rPr>
          <w:rFonts w:hint="eastAsia"/>
          <w:bCs/>
        </w:rPr>
        <w:t>切实减少现金使用的实施意见》的有关要求，制定本办法。</w:t>
      </w:r>
    </w:p>
    <w:p w:rsidR="001F7201" w:rsidRPr="0000365A" w:rsidRDefault="001F7201" w:rsidP="001F7201">
      <w:pPr>
        <w:ind w:firstLineChars="200" w:firstLine="610"/>
        <w:rPr>
          <w:rFonts w:hint="eastAsia"/>
          <w:bCs/>
        </w:rPr>
      </w:pPr>
      <w:r w:rsidRPr="001F7201">
        <w:rPr>
          <w:rFonts w:hint="eastAsia"/>
          <w:b/>
          <w:bCs/>
        </w:rPr>
        <w:t>第二条</w:t>
      </w:r>
      <w:r w:rsidRPr="001F7201">
        <w:rPr>
          <w:rFonts w:hint="eastAsia"/>
          <w:b/>
          <w:bCs/>
        </w:rPr>
        <w:t xml:space="preserve">  </w:t>
      </w:r>
      <w:r w:rsidR="0000365A" w:rsidRPr="0000365A">
        <w:rPr>
          <w:rFonts w:hint="eastAsia"/>
          <w:bCs/>
        </w:rPr>
        <w:t>本办法适用于市财政局会同市监察局、市审计局依据</w:t>
      </w:r>
      <w:r w:rsidR="00443411">
        <w:rPr>
          <w:rFonts w:hint="eastAsia"/>
          <w:bCs/>
        </w:rPr>
        <w:t>本市公务卡及现金使用管理制度的有关规定，对市级预算主管部门和</w:t>
      </w:r>
      <w:r w:rsidR="00F8764C">
        <w:rPr>
          <w:rFonts w:hint="eastAsia"/>
          <w:bCs/>
        </w:rPr>
        <w:t>各区</w:t>
      </w:r>
      <w:r w:rsidR="0000365A" w:rsidRPr="0000365A">
        <w:rPr>
          <w:rFonts w:hint="eastAsia"/>
          <w:bCs/>
        </w:rPr>
        <w:t>落实公务卡及现金使用管理制度有关要求实施考核问责。对预算单位及自收自支事业单位等（</w:t>
      </w:r>
      <w:r w:rsidR="0000365A" w:rsidRPr="00BE68E9">
        <w:rPr>
          <w:rFonts w:ascii="楷体_GB2312" w:eastAsia="楷体_GB2312" w:hint="eastAsia"/>
          <w:bCs/>
        </w:rPr>
        <w:t>以下简称单位</w:t>
      </w:r>
      <w:r w:rsidR="0000365A" w:rsidRPr="0000365A">
        <w:rPr>
          <w:rFonts w:hint="eastAsia"/>
          <w:bCs/>
        </w:rPr>
        <w:t>）公务卡及</w:t>
      </w:r>
      <w:r w:rsidR="00443411">
        <w:rPr>
          <w:rFonts w:hint="eastAsia"/>
          <w:bCs/>
        </w:rPr>
        <w:t>现金使用考核问责工作，按照分级管理要求，由市级预算主管部门和</w:t>
      </w:r>
      <w:r w:rsidR="00F8764C">
        <w:rPr>
          <w:rFonts w:hint="eastAsia"/>
          <w:bCs/>
        </w:rPr>
        <w:t>各区</w:t>
      </w:r>
      <w:r w:rsidR="0000365A" w:rsidRPr="0000365A">
        <w:rPr>
          <w:rFonts w:hint="eastAsia"/>
          <w:bCs/>
        </w:rPr>
        <w:t>负责落实。</w:t>
      </w:r>
    </w:p>
    <w:p w:rsidR="00181AD8" w:rsidRPr="00181AD8" w:rsidRDefault="001F7201" w:rsidP="00181AD8">
      <w:pPr>
        <w:ind w:firstLineChars="200" w:firstLine="610"/>
        <w:rPr>
          <w:rFonts w:hint="eastAsia"/>
          <w:bCs/>
        </w:rPr>
      </w:pPr>
      <w:r w:rsidRPr="001F7201">
        <w:rPr>
          <w:rFonts w:hint="eastAsia"/>
          <w:b/>
          <w:bCs/>
        </w:rPr>
        <w:t>第</w:t>
      </w:r>
      <w:r w:rsidR="002D0CC6">
        <w:rPr>
          <w:rFonts w:hint="eastAsia"/>
          <w:b/>
          <w:bCs/>
        </w:rPr>
        <w:t>三</w:t>
      </w:r>
      <w:r w:rsidRPr="001F7201">
        <w:rPr>
          <w:rFonts w:hint="eastAsia"/>
          <w:b/>
          <w:bCs/>
        </w:rPr>
        <w:t>条</w:t>
      </w:r>
      <w:r w:rsidRPr="001F7201">
        <w:rPr>
          <w:rFonts w:hint="eastAsia"/>
          <w:b/>
          <w:bCs/>
        </w:rPr>
        <w:t xml:space="preserve">  </w:t>
      </w:r>
      <w:r w:rsidR="00443411">
        <w:rPr>
          <w:rFonts w:hint="eastAsia"/>
          <w:bCs/>
        </w:rPr>
        <w:t>市级预算主管部门、</w:t>
      </w:r>
      <w:r w:rsidR="00F8764C">
        <w:rPr>
          <w:rFonts w:hint="eastAsia"/>
          <w:bCs/>
        </w:rPr>
        <w:t>各区</w:t>
      </w:r>
      <w:r w:rsidR="00181AD8" w:rsidRPr="00181AD8">
        <w:rPr>
          <w:rFonts w:hint="eastAsia"/>
          <w:bCs/>
        </w:rPr>
        <w:t>及所属单位应严格执行本市公务卡及现金使用管理的有关规定，并接受财政、监察、审计等部门的监督检查。</w:t>
      </w:r>
    </w:p>
    <w:p w:rsidR="00181AD8" w:rsidRPr="00181AD8" w:rsidRDefault="00181AD8" w:rsidP="00181AD8">
      <w:pPr>
        <w:ind w:firstLineChars="200" w:firstLine="610"/>
        <w:rPr>
          <w:b/>
          <w:bCs/>
        </w:rPr>
      </w:pPr>
    </w:p>
    <w:p w:rsidR="00181AD8" w:rsidRPr="00181AD8" w:rsidRDefault="00181AD8" w:rsidP="000C79A5">
      <w:pPr>
        <w:jc w:val="center"/>
        <w:rPr>
          <w:rFonts w:ascii="黑体" w:eastAsia="黑体" w:hint="eastAsia"/>
          <w:bCs/>
          <w:sz w:val="32"/>
        </w:rPr>
      </w:pPr>
      <w:r w:rsidRPr="00181AD8">
        <w:rPr>
          <w:rFonts w:ascii="黑体" w:eastAsia="黑体" w:hint="eastAsia"/>
          <w:bCs/>
          <w:sz w:val="32"/>
        </w:rPr>
        <w:t>第二章    职责分工</w:t>
      </w:r>
    </w:p>
    <w:p w:rsidR="00181AD8" w:rsidRPr="00181AD8" w:rsidRDefault="00181AD8" w:rsidP="00181AD8">
      <w:pPr>
        <w:ind w:firstLineChars="200" w:firstLine="610"/>
        <w:rPr>
          <w:rFonts w:hint="eastAsia"/>
          <w:bCs/>
        </w:rPr>
      </w:pPr>
      <w:r w:rsidRPr="00181AD8">
        <w:rPr>
          <w:rFonts w:hint="eastAsia"/>
          <w:b/>
          <w:bCs/>
        </w:rPr>
        <w:lastRenderedPageBreak/>
        <w:t>第四条</w:t>
      </w:r>
      <w:r w:rsidRPr="00181AD8">
        <w:rPr>
          <w:rFonts w:hint="eastAsia"/>
          <w:b/>
          <w:bCs/>
        </w:rPr>
        <w:t xml:space="preserve">  </w:t>
      </w:r>
      <w:r w:rsidRPr="00181AD8">
        <w:rPr>
          <w:rFonts w:hint="eastAsia"/>
          <w:bCs/>
        </w:rPr>
        <w:t>市财政局负责研究制定</w:t>
      </w:r>
      <w:r w:rsidR="00443411">
        <w:rPr>
          <w:rFonts w:hint="eastAsia"/>
          <w:bCs/>
        </w:rPr>
        <w:t>本市公务卡及现金使用管理考核相关办法，指导市级预算主管部门、</w:t>
      </w:r>
      <w:r w:rsidR="00F8764C">
        <w:rPr>
          <w:rFonts w:hint="eastAsia"/>
          <w:bCs/>
        </w:rPr>
        <w:t>各区</w:t>
      </w:r>
      <w:r w:rsidRPr="00181AD8">
        <w:rPr>
          <w:rFonts w:hint="eastAsia"/>
          <w:bCs/>
        </w:rPr>
        <w:t>加强本部门、本地区的公</w:t>
      </w:r>
      <w:r w:rsidR="00443411">
        <w:rPr>
          <w:rFonts w:hint="eastAsia"/>
          <w:bCs/>
        </w:rPr>
        <w:t>务卡及现金使用管理，健全财政监督，牵头实施市级预算主管部门和</w:t>
      </w:r>
      <w:r w:rsidR="00F8764C">
        <w:rPr>
          <w:rFonts w:hint="eastAsia"/>
          <w:bCs/>
        </w:rPr>
        <w:t>各区</w:t>
      </w:r>
      <w:r w:rsidRPr="00181AD8">
        <w:rPr>
          <w:rFonts w:hint="eastAsia"/>
          <w:bCs/>
        </w:rPr>
        <w:t>公务卡及现金使用考核。</w:t>
      </w:r>
    </w:p>
    <w:p w:rsidR="00181AD8" w:rsidRPr="00181AD8" w:rsidRDefault="00181AD8" w:rsidP="00181AD8">
      <w:pPr>
        <w:ind w:firstLineChars="200" w:firstLine="610"/>
        <w:rPr>
          <w:rFonts w:hint="eastAsia"/>
          <w:bCs/>
        </w:rPr>
      </w:pPr>
      <w:r w:rsidRPr="00181AD8">
        <w:rPr>
          <w:rFonts w:hint="eastAsia"/>
          <w:b/>
          <w:bCs/>
        </w:rPr>
        <w:t>第五条</w:t>
      </w:r>
      <w:r w:rsidRPr="00181AD8">
        <w:rPr>
          <w:rFonts w:hint="eastAsia"/>
          <w:b/>
          <w:bCs/>
        </w:rPr>
        <w:t xml:space="preserve">  </w:t>
      </w:r>
      <w:r w:rsidRPr="00181AD8">
        <w:rPr>
          <w:rFonts w:hint="eastAsia"/>
          <w:bCs/>
        </w:rPr>
        <w:t>市监察局依据《党政机关厉行节约反对浪费条例》等相关规定，加强执纪监督</w:t>
      </w:r>
      <w:r w:rsidR="00443411">
        <w:rPr>
          <w:rFonts w:hint="eastAsia"/>
          <w:bCs/>
        </w:rPr>
        <w:t>，对推进公务卡及现金使用管理制度工作不力的市级预算主管部门、</w:t>
      </w:r>
      <w:r w:rsidR="00F8764C">
        <w:rPr>
          <w:rFonts w:hint="eastAsia"/>
          <w:bCs/>
        </w:rPr>
        <w:t>各区</w:t>
      </w:r>
      <w:r w:rsidRPr="00181AD8">
        <w:rPr>
          <w:rFonts w:hint="eastAsia"/>
          <w:bCs/>
        </w:rPr>
        <w:t>和单位及其责任人，按照有关规定进行行政问责。</w:t>
      </w:r>
    </w:p>
    <w:p w:rsidR="00181AD8" w:rsidRPr="00181AD8" w:rsidRDefault="00181AD8" w:rsidP="00181AD8">
      <w:pPr>
        <w:ind w:firstLineChars="200" w:firstLine="610"/>
        <w:rPr>
          <w:rFonts w:hint="eastAsia"/>
          <w:bCs/>
        </w:rPr>
      </w:pPr>
      <w:r w:rsidRPr="00181AD8">
        <w:rPr>
          <w:rFonts w:hint="eastAsia"/>
          <w:b/>
          <w:bCs/>
        </w:rPr>
        <w:t>第六条</w:t>
      </w:r>
      <w:r w:rsidRPr="00181AD8">
        <w:rPr>
          <w:rFonts w:hint="eastAsia"/>
          <w:b/>
          <w:bCs/>
        </w:rPr>
        <w:t xml:space="preserve">  </w:t>
      </w:r>
      <w:r w:rsidRPr="00181AD8">
        <w:rPr>
          <w:rFonts w:hint="eastAsia"/>
          <w:bCs/>
        </w:rPr>
        <w:t>市审计局依据</w:t>
      </w:r>
      <w:r w:rsidR="00443411">
        <w:rPr>
          <w:rFonts w:hint="eastAsia"/>
          <w:bCs/>
        </w:rPr>
        <w:t>《上海市审计条例》等相关规定，对市级预算主管部门及所属单位、</w:t>
      </w:r>
      <w:r w:rsidR="00F8764C">
        <w:rPr>
          <w:rFonts w:hint="eastAsia"/>
          <w:bCs/>
        </w:rPr>
        <w:t>各区</w:t>
      </w:r>
      <w:r w:rsidRPr="00181AD8">
        <w:rPr>
          <w:rFonts w:hint="eastAsia"/>
          <w:bCs/>
        </w:rPr>
        <w:t>及所属单位的公务卡及现金使用管理情况进行审计监督。</w:t>
      </w:r>
    </w:p>
    <w:p w:rsidR="00181AD8" w:rsidRPr="00181AD8" w:rsidRDefault="00181AD8" w:rsidP="00181AD8">
      <w:pPr>
        <w:ind w:firstLineChars="200" w:firstLine="610"/>
        <w:rPr>
          <w:rFonts w:hint="eastAsia"/>
          <w:b/>
          <w:bCs/>
        </w:rPr>
      </w:pPr>
      <w:r w:rsidRPr="00181AD8">
        <w:rPr>
          <w:rFonts w:hint="eastAsia"/>
          <w:b/>
          <w:bCs/>
        </w:rPr>
        <w:t>第七条</w:t>
      </w:r>
      <w:r w:rsidRPr="00181AD8">
        <w:rPr>
          <w:rFonts w:hint="eastAsia"/>
          <w:b/>
          <w:bCs/>
        </w:rPr>
        <w:t xml:space="preserve">  </w:t>
      </w:r>
      <w:r w:rsidR="00443411">
        <w:rPr>
          <w:rFonts w:hint="eastAsia"/>
          <w:bCs/>
        </w:rPr>
        <w:t>市级预算主管部门、</w:t>
      </w:r>
      <w:r w:rsidR="00F8764C">
        <w:rPr>
          <w:rFonts w:hint="eastAsia"/>
          <w:bCs/>
        </w:rPr>
        <w:t>各区</w:t>
      </w:r>
      <w:r w:rsidRPr="00181AD8">
        <w:rPr>
          <w:rFonts w:hint="eastAsia"/>
          <w:bCs/>
        </w:rPr>
        <w:t>应根据本市公务卡及现金使用管理制度的有关规定，建立健全本部门、本地区公务卡及现金使用管理相关办法，全面推进本部门、本地区所属单位实施公务卡及现金使用管理、监督、考核和问责。</w:t>
      </w:r>
    </w:p>
    <w:p w:rsidR="00181AD8" w:rsidRPr="00181AD8" w:rsidRDefault="00181AD8" w:rsidP="00181AD8">
      <w:pPr>
        <w:ind w:firstLineChars="200" w:firstLine="610"/>
        <w:rPr>
          <w:rFonts w:hint="eastAsia"/>
          <w:bCs/>
        </w:rPr>
      </w:pPr>
      <w:r w:rsidRPr="00181AD8">
        <w:rPr>
          <w:rFonts w:hint="eastAsia"/>
          <w:b/>
          <w:bCs/>
        </w:rPr>
        <w:t>第八条</w:t>
      </w:r>
      <w:r w:rsidRPr="00181AD8">
        <w:rPr>
          <w:rFonts w:hint="eastAsia"/>
          <w:b/>
          <w:bCs/>
        </w:rPr>
        <w:t xml:space="preserve">  </w:t>
      </w:r>
      <w:r w:rsidRPr="00181AD8">
        <w:rPr>
          <w:rFonts w:hint="eastAsia"/>
          <w:bCs/>
        </w:rPr>
        <w:t>各单位应严格执行本市公务卡及现金使用管理制度规定，科学制定本单位公务卡及现金使用管理规定和报销工作流程，实现单位公务支出以使用公务卡</w:t>
      </w:r>
      <w:r w:rsidR="00244D89" w:rsidRPr="00DB658A">
        <w:rPr>
          <w:szCs w:val="30"/>
        </w:rPr>
        <w:t>和银行转账</w:t>
      </w:r>
      <w:r w:rsidRPr="00181AD8">
        <w:rPr>
          <w:rFonts w:hint="eastAsia"/>
          <w:bCs/>
        </w:rPr>
        <w:t>为原则、使用现金为例外，最大程度地减少单位现金支付结算。</w:t>
      </w:r>
    </w:p>
    <w:p w:rsidR="00181AD8" w:rsidRPr="00181AD8" w:rsidRDefault="00181AD8" w:rsidP="00181AD8">
      <w:pPr>
        <w:ind w:firstLineChars="200" w:firstLine="610"/>
        <w:rPr>
          <w:b/>
          <w:bCs/>
        </w:rPr>
      </w:pPr>
    </w:p>
    <w:p w:rsidR="00181AD8" w:rsidRPr="00B0640C" w:rsidRDefault="00181AD8" w:rsidP="000C79A5">
      <w:pPr>
        <w:jc w:val="center"/>
        <w:rPr>
          <w:rFonts w:ascii="黑体" w:eastAsia="黑体" w:hint="eastAsia"/>
          <w:bCs/>
          <w:sz w:val="32"/>
        </w:rPr>
      </w:pPr>
      <w:r w:rsidRPr="00B0640C">
        <w:rPr>
          <w:rFonts w:ascii="黑体" w:eastAsia="黑体" w:hint="eastAsia"/>
          <w:bCs/>
          <w:sz w:val="32"/>
        </w:rPr>
        <w:t>第三章    考核</w:t>
      </w:r>
      <w:r w:rsidR="000C79A5">
        <w:rPr>
          <w:rFonts w:ascii="黑体" w:eastAsia="黑体" w:hint="eastAsia"/>
          <w:bCs/>
          <w:sz w:val="32"/>
        </w:rPr>
        <w:t>内容</w:t>
      </w:r>
    </w:p>
    <w:p w:rsidR="00181AD8" w:rsidRPr="00181AD8" w:rsidRDefault="00181AD8" w:rsidP="00181AD8">
      <w:pPr>
        <w:ind w:firstLineChars="200" w:firstLine="610"/>
        <w:rPr>
          <w:b/>
          <w:bCs/>
        </w:rPr>
      </w:pPr>
    </w:p>
    <w:p w:rsidR="00181AD8" w:rsidRPr="0011165B" w:rsidRDefault="00181AD8" w:rsidP="00181AD8">
      <w:pPr>
        <w:ind w:firstLineChars="200" w:firstLine="610"/>
        <w:rPr>
          <w:rFonts w:hint="eastAsia"/>
          <w:b/>
          <w:bCs/>
        </w:rPr>
      </w:pPr>
      <w:r w:rsidRPr="00181AD8">
        <w:rPr>
          <w:rFonts w:hint="eastAsia"/>
          <w:b/>
          <w:bCs/>
        </w:rPr>
        <w:lastRenderedPageBreak/>
        <w:t>第九条</w:t>
      </w:r>
      <w:r w:rsidRPr="00181AD8">
        <w:rPr>
          <w:rFonts w:hint="eastAsia"/>
          <w:b/>
          <w:bCs/>
        </w:rPr>
        <w:t xml:space="preserve">  </w:t>
      </w:r>
      <w:r w:rsidRPr="0011165B">
        <w:rPr>
          <w:rFonts w:hint="eastAsia"/>
          <w:bCs/>
        </w:rPr>
        <w:t>公务卡</w:t>
      </w:r>
      <w:r w:rsidR="004F514B" w:rsidRPr="0011165B">
        <w:rPr>
          <w:rFonts w:hint="eastAsia"/>
          <w:bCs/>
        </w:rPr>
        <w:t>及</w:t>
      </w:r>
      <w:r w:rsidR="00205224" w:rsidRPr="0011165B">
        <w:rPr>
          <w:rFonts w:hint="eastAsia"/>
          <w:bCs/>
        </w:rPr>
        <w:t>现金</w:t>
      </w:r>
      <w:r w:rsidRPr="0011165B">
        <w:rPr>
          <w:rFonts w:hint="eastAsia"/>
          <w:bCs/>
        </w:rPr>
        <w:t>使用考核</w:t>
      </w:r>
      <w:r w:rsidR="000C79A5" w:rsidRPr="0011165B">
        <w:rPr>
          <w:rFonts w:hint="eastAsia"/>
          <w:bCs/>
        </w:rPr>
        <w:t>内容</w:t>
      </w:r>
      <w:r w:rsidRPr="0011165B">
        <w:rPr>
          <w:rFonts w:hint="eastAsia"/>
          <w:bCs/>
        </w:rPr>
        <w:t>主要包括公务卡强制结算目录执行率、现金使用率和</w:t>
      </w:r>
      <w:r w:rsidR="000C79A5" w:rsidRPr="0011165B">
        <w:rPr>
          <w:rFonts w:hint="eastAsia"/>
          <w:bCs/>
        </w:rPr>
        <w:t>检查</w:t>
      </w:r>
      <w:r w:rsidRPr="0011165B">
        <w:rPr>
          <w:rFonts w:hint="eastAsia"/>
          <w:bCs/>
        </w:rPr>
        <w:t>监督</w:t>
      </w:r>
      <w:r w:rsidR="000C79A5" w:rsidRPr="0011165B">
        <w:rPr>
          <w:rFonts w:hint="eastAsia"/>
          <w:bCs/>
        </w:rPr>
        <w:t>情况</w:t>
      </w:r>
      <w:r w:rsidRPr="0011165B">
        <w:rPr>
          <w:rFonts w:hint="eastAsia"/>
          <w:bCs/>
        </w:rPr>
        <w:t>。</w:t>
      </w:r>
    </w:p>
    <w:p w:rsidR="00181AD8" w:rsidRPr="00181AD8" w:rsidRDefault="00181AD8" w:rsidP="000C79A5">
      <w:pPr>
        <w:ind w:firstLineChars="200" w:firstLine="607"/>
        <w:rPr>
          <w:rFonts w:hint="eastAsia"/>
          <w:bCs/>
        </w:rPr>
      </w:pPr>
      <w:r w:rsidRPr="00181AD8">
        <w:rPr>
          <w:rFonts w:hint="eastAsia"/>
          <w:bCs/>
        </w:rPr>
        <w:t>公务卡强制结算目录执行率主要用于考核执行《上海市预算单位公务卡强制结算目录》的情况（</w:t>
      </w:r>
      <w:r w:rsidRPr="00FD7D51">
        <w:rPr>
          <w:rFonts w:ascii="楷体_GB2312" w:eastAsia="楷体_GB2312" w:hint="eastAsia"/>
          <w:bCs/>
        </w:rPr>
        <w:t>包括财政拨款资金和非财政拨款资金</w:t>
      </w:r>
      <w:r w:rsidRPr="00181AD8">
        <w:rPr>
          <w:rFonts w:hint="eastAsia"/>
          <w:bCs/>
        </w:rPr>
        <w:t>）。公务卡强制结算目录执行率</w:t>
      </w:r>
      <w:r w:rsidRPr="00181AD8">
        <w:rPr>
          <w:rFonts w:hint="eastAsia"/>
          <w:bCs/>
        </w:rPr>
        <w:t>=</w:t>
      </w:r>
      <w:r w:rsidRPr="00181AD8">
        <w:rPr>
          <w:rFonts w:hint="eastAsia"/>
          <w:bCs/>
        </w:rPr>
        <w:t>（公务卡强制结算目录项目公务卡报销额</w:t>
      </w:r>
      <w:r w:rsidRPr="00181AD8">
        <w:rPr>
          <w:rFonts w:hint="eastAsia"/>
          <w:bCs/>
        </w:rPr>
        <w:t>+</w:t>
      </w:r>
      <w:r w:rsidRPr="00181AD8">
        <w:rPr>
          <w:rFonts w:hint="eastAsia"/>
          <w:bCs/>
        </w:rPr>
        <w:t>转账额）</w:t>
      </w:r>
      <w:r w:rsidRPr="00181AD8">
        <w:rPr>
          <w:rFonts w:hint="eastAsia"/>
          <w:bCs/>
        </w:rPr>
        <w:t>/</w:t>
      </w:r>
      <w:r w:rsidRPr="00181AD8">
        <w:rPr>
          <w:rFonts w:hint="eastAsia"/>
          <w:bCs/>
        </w:rPr>
        <w:t>公务卡强制结算目录项目总经费。</w:t>
      </w:r>
    </w:p>
    <w:p w:rsidR="00181AD8" w:rsidRPr="00181AD8" w:rsidRDefault="00181AD8" w:rsidP="000C79A5">
      <w:pPr>
        <w:ind w:firstLineChars="200" w:firstLine="607"/>
        <w:rPr>
          <w:rFonts w:hint="eastAsia"/>
          <w:bCs/>
        </w:rPr>
      </w:pPr>
      <w:r w:rsidRPr="00181AD8">
        <w:rPr>
          <w:rFonts w:hint="eastAsia"/>
          <w:bCs/>
        </w:rPr>
        <w:t>现金使用率主要用于考核当年零余额账户和专用存款账户资金支付总额中现金提取使用的比率（</w:t>
      </w:r>
      <w:r w:rsidRPr="00FD7D51">
        <w:rPr>
          <w:rFonts w:ascii="楷体_GB2312" w:eastAsia="楷体_GB2312" w:hint="eastAsia"/>
          <w:bCs/>
        </w:rPr>
        <w:t>包括财政拨款资金和非财政拨款资金</w:t>
      </w:r>
      <w:r w:rsidRPr="00181AD8">
        <w:rPr>
          <w:rFonts w:hint="eastAsia"/>
          <w:bCs/>
        </w:rPr>
        <w:t>）。现金使用率</w:t>
      </w:r>
      <w:r w:rsidRPr="00181AD8">
        <w:rPr>
          <w:rFonts w:hint="eastAsia"/>
          <w:bCs/>
        </w:rPr>
        <w:t>=</w:t>
      </w:r>
      <w:r w:rsidRPr="00181AD8">
        <w:rPr>
          <w:rFonts w:hint="eastAsia"/>
          <w:bCs/>
        </w:rPr>
        <w:t>现金提取总额</w:t>
      </w:r>
      <w:r w:rsidRPr="00181AD8">
        <w:rPr>
          <w:rFonts w:hint="eastAsia"/>
          <w:bCs/>
        </w:rPr>
        <w:t>/</w:t>
      </w:r>
      <w:r w:rsidRPr="00181AD8">
        <w:rPr>
          <w:rFonts w:hint="eastAsia"/>
          <w:bCs/>
        </w:rPr>
        <w:t>（零余额账户资金支付额</w:t>
      </w:r>
      <w:r w:rsidRPr="00181AD8">
        <w:rPr>
          <w:rFonts w:hint="eastAsia"/>
          <w:bCs/>
        </w:rPr>
        <w:t>+</w:t>
      </w:r>
      <w:r w:rsidRPr="00181AD8">
        <w:rPr>
          <w:rFonts w:hint="eastAsia"/>
          <w:bCs/>
        </w:rPr>
        <w:t>专用存款账户资金支付额）。</w:t>
      </w:r>
    </w:p>
    <w:p w:rsidR="00181AD8" w:rsidRPr="00181AD8" w:rsidRDefault="000C79A5" w:rsidP="000C79A5">
      <w:pPr>
        <w:ind w:firstLineChars="200" w:firstLine="607"/>
        <w:rPr>
          <w:rFonts w:hint="eastAsia"/>
          <w:bCs/>
        </w:rPr>
      </w:pPr>
      <w:r>
        <w:rPr>
          <w:rFonts w:hint="eastAsia"/>
          <w:bCs/>
        </w:rPr>
        <w:t>检查</w:t>
      </w:r>
      <w:r w:rsidR="00181AD8" w:rsidRPr="00181AD8">
        <w:rPr>
          <w:rFonts w:hint="eastAsia"/>
          <w:bCs/>
        </w:rPr>
        <w:t>监督</w:t>
      </w:r>
      <w:r>
        <w:rPr>
          <w:rFonts w:hint="eastAsia"/>
          <w:bCs/>
        </w:rPr>
        <w:t>情况</w:t>
      </w:r>
      <w:r w:rsidR="00443411">
        <w:rPr>
          <w:rFonts w:hint="eastAsia"/>
          <w:bCs/>
        </w:rPr>
        <w:t>主要反映对市级预算主管部门和</w:t>
      </w:r>
      <w:r w:rsidR="00F8764C">
        <w:rPr>
          <w:rFonts w:hint="eastAsia"/>
          <w:bCs/>
        </w:rPr>
        <w:t>各区</w:t>
      </w:r>
      <w:r w:rsidR="00181AD8" w:rsidRPr="00181AD8">
        <w:rPr>
          <w:rFonts w:hint="eastAsia"/>
          <w:bCs/>
        </w:rPr>
        <w:t>执行公务卡及现金使用管理制度情况的监督检查结果。</w:t>
      </w:r>
    </w:p>
    <w:p w:rsidR="00181AD8" w:rsidRPr="00181AD8" w:rsidRDefault="000C79A5" w:rsidP="00181AD8">
      <w:pPr>
        <w:ind w:firstLineChars="200" w:firstLine="610"/>
        <w:rPr>
          <w:rFonts w:hint="eastAsia"/>
          <w:bCs/>
        </w:rPr>
      </w:pPr>
      <w:r>
        <w:rPr>
          <w:rFonts w:hint="eastAsia"/>
          <w:b/>
          <w:bCs/>
        </w:rPr>
        <w:t>第十</w:t>
      </w:r>
      <w:r w:rsidR="00181AD8" w:rsidRPr="00181AD8">
        <w:rPr>
          <w:rFonts w:hint="eastAsia"/>
          <w:b/>
          <w:bCs/>
        </w:rPr>
        <w:t>条</w:t>
      </w:r>
      <w:r w:rsidR="004D2A33">
        <w:rPr>
          <w:rFonts w:hint="eastAsia"/>
          <w:b/>
          <w:bCs/>
        </w:rPr>
        <w:t xml:space="preserve"> </w:t>
      </w:r>
      <w:r w:rsidR="00181AD8" w:rsidRPr="0011165B">
        <w:rPr>
          <w:rFonts w:hint="eastAsia"/>
          <w:bCs/>
        </w:rPr>
        <w:t>公务卡强制结算目录执行率和现金使用率</w:t>
      </w:r>
      <w:r w:rsidR="004D2A33" w:rsidRPr="0011165B">
        <w:rPr>
          <w:rFonts w:hint="eastAsia"/>
          <w:bCs/>
        </w:rPr>
        <w:t>两</w:t>
      </w:r>
      <w:r w:rsidR="00181AD8" w:rsidRPr="0011165B">
        <w:rPr>
          <w:rFonts w:hint="eastAsia"/>
          <w:bCs/>
        </w:rPr>
        <w:t>项</w:t>
      </w:r>
      <w:r w:rsidRPr="0011165B">
        <w:rPr>
          <w:rFonts w:hint="eastAsia"/>
          <w:bCs/>
        </w:rPr>
        <w:t>考核内容</w:t>
      </w:r>
      <w:r w:rsidR="00181AD8" w:rsidRPr="0011165B">
        <w:rPr>
          <w:rFonts w:hint="eastAsia"/>
          <w:bCs/>
        </w:rPr>
        <w:t>，</w:t>
      </w:r>
      <w:r w:rsidR="00181AD8" w:rsidRPr="004D2A33">
        <w:rPr>
          <w:rFonts w:hint="eastAsia"/>
          <w:bCs/>
        </w:rPr>
        <w:t>市级预算主管部门</w:t>
      </w:r>
      <w:r w:rsidRPr="004D2A33">
        <w:rPr>
          <w:rFonts w:hint="eastAsia"/>
          <w:bCs/>
        </w:rPr>
        <w:t>数据</w:t>
      </w:r>
      <w:r w:rsidR="00181AD8" w:rsidRPr="004D2A33">
        <w:rPr>
          <w:rFonts w:hint="eastAsia"/>
          <w:bCs/>
        </w:rPr>
        <w:t>由财</w:t>
      </w:r>
      <w:r w:rsidR="00443411">
        <w:rPr>
          <w:rFonts w:hint="eastAsia"/>
          <w:bCs/>
        </w:rPr>
        <w:t>政业务处理平台根据当年预算执行数据和设定的考核期间自动生成，</w:t>
      </w:r>
      <w:r w:rsidR="00F8764C">
        <w:rPr>
          <w:rFonts w:hint="eastAsia"/>
          <w:bCs/>
        </w:rPr>
        <w:t>各区</w:t>
      </w:r>
      <w:r w:rsidRPr="004D2A33">
        <w:rPr>
          <w:rFonts w:hint="eastAsia"/>
          <w:bCs/>
        </w:rPr>
        <w:t>数据</w:t>
      </w:r>
      <w:r w:rsidR="00181AD8" w:rsidRPr="004D2A33">
        <w:rPr>
          <w:rFonts w:hint="eastAsia"/>
          <w:bCs/>
        </w:rPr>
        <w:t>通过系统接口方式经财政业务处理平台上报。</w:t>
      </w:r>
      <w:r>
        <w:rPr>
          <w:rFonts w:hint="eastAsia"/>
          <w:bCs/>
        </w:rPr>
        <w:t>检查</w:t>
      </w:r>
      <w:r w:rsidR="00181AD8" w:rsidRPr="00181AD8">
        <w:rPr>
          <w:rFonts w:hint="eastAsia"/>
          <w:bCs/>
        </w:rPr>
        <w:t>监督</w:t>
      </w:r>
      <w:r>
        <w:rPr>
          <w:rFonts w:hint="eastAsia"/>
          <w:bCs/>
        </w:rPr>
        <w:t>情况</w:t>
      </w:r>
      <w:r w:rsidR="00181AD8" w:rsidRPr="00181AD8">
        <w:rPr>
          <w:rFonts w:hint="eastAsia"/>
          <w:bCs/>
        </w:rPr>
        <w:t>由市财政局会同市审计局，根据当年审计部门和财政部门监督检查结果进行考核。</w:t>
      </w:r>
    </w:p>
    <w:p w:rsidR="00181AD8" w:rsidRPr="00181AD8" w:rsidRDefault="00181AD8" w:rsidP="00181AD8">
      <w:pPr>
        <w:ind w:firstLineChars="200" w:firstLine="610"/>
        <w:rPr>
          <w:b/>
          <w:bCs/>
        </w:rPr>
      </w:pPr>
    </w:p>
    <w:p w:rsidR="00181AD8" w:rsidRPr="00B0640C" w:rsidRDefault="00181AD8" w:rsidP="00B0640C">
      <w:pPr>
        <w:jc w:val="center"/>
        <w:rPr>
          <w:rFonts w:ascii="黑体" w:eastAsia="黑体" w:hint="eastAsia"/>
          <w:bCs/>
          <w:sz w:val="32"/>
        </w:rPr>
      </w:pPr>
      <w:r w:rsidRPr="00B0640C">
        <w:rPr>
          <w:rFonts w:ascii="黑体" w:eastAsia="黑体" w:hint="eastAsia"/>
          <w:bCs/>
          <w:sz w:val="32"/>
        </w:rPr>
        <w:t>第四章</w:t>
      </w:r>
      <w:r w:rsidRPr="00B0640C">
        <w:rPr>
          <w:rFonts w:ascii="黑体" w:eastAsia="黑体" w:hint="eastAsia"/>
          <w:bCs/>
          <w:sz w:val="32"/>
        </w:rPr>
        <w:tab/>
        <w:t xml:space="preserve"> 考核方式</w:t>
      </w:r>
    </w:p>
    <w:p w:rsidR="00181AD8" w:rsidRPr="00181AD8" w:rsidRDefault="00181AD8" w:rsidP="00181AD8">
      <w:pPr>
        <w:ind w:firstLineChars="200" w:firstLine="610"/>
        <w:rPr>
          <w:b/>
          <w:bCs/>
        </w:rPr>
      </w:pPr>
    </w:p>
    <w:p w:rsidR="00181AD8" w:rsidRPr="0011165B" w:rsidRDefault="00181AD8" w:rsidP="00181AD8">
      <w:pPr>
        <w:ind w:firstLineChars="200" w:firstLine="610"/>
        <w:rPr>
          <w:rFonts w:hint="eastAsia"/>
          <w:bCs/>
        </w:rPr>
      </w:pPr>
      <w:r w:rsidRPr="00181AD8">
        <w:rPr>
          <w:rFonts w:hint="eastAsia"/>
          <w:b/>
          <w:bCs/>
        </w:rPr>
        <w:t>第十</w:t>
      </w:r>
      <w:r w:rsidR="000C79A5">
        <w:rPr>
          <w:rFonts w:hint="eastAsia"/>
          <w:b/>
          <w:bCs/>
        </w:rPr>
        <w:t>一</w:t>
      </w:r>
      <w:r w:rsidRPr="00181AD8">
        <w:rPr>
          <w:rFonts w:hint="eastAsia"/>
          <w:b/>
          <w:bCs/>
        </w:rPr>
        <w:t>条</w:t>
      </w:r>
      <w:r w:rsidRPr="00181AD8">
        <w:rPr>
          <w:rFonts w:hint="eastAsia"/>
          <w:b/>
          <w:bCs/>
        </w:rPr>
        <w:t xml:space="preserve"> </w:t>
      </w:r>
      <w:r w:rsidRPr="0011165B">
        <w:rPr>
          <w:rFonts w:hint="eastAsia"/>
          <w:bCs/>
        </w:rPr>
        <w:t>公务卡及现金使用</w:t>
      </w:r>
      <w:r w:rsidR="000C79A5" w:rsidRPr="0011165B">
        <w:rPr>
          <w:rFonts w:hint="eastAsia"/>
          <w:bCs/>
        </w:rPr>
        <w:t>情况</w:t>
      </w:r>
      <w:r w:rsidRPr="0011165B">
        <w:rPr>
          <w:rFonts w:hint="eastAsia"/>
          <w:bCs/>
        </w:rPr>
        <w:t>实施年度考核。考核分值总分</w:t>
      </w:r>
      <w:r w:rsidRPr="0011165B">
        <w:rPr>
          <w:rFonts w:hint="eastAsia"/>
          <w:bCs/>
        </w:rPr>
        <w:t>100</w:t>
      </w:r>
      <w:r w:rsidRPr="0011165B">
        <w:rPr>
          <w:rFonts w:hint="eastAsia"/>
          <w:bCs/>
        </w:rPr>
        <w:t>分，其中公务卡强制结算目录执行率</w:t>
      </w:r>
      <w:r w:rsidR="009C0E07" w:rsidRPr="0011165B">
        <w:rPr>
          <w:rFonts w:hint="eastAsia"/>
          <w:bCs/>
        </w:rPr>
        <w:t>4</w:t>
      </w:r>
      <w:r w:rsidRPr="0011165B">
        <w:rPr>
          <w:rFonts w:hint="eastAsia"/>
          <w:bCs/>
        </w:rPr>
        <w:t>0</w:t>
      </w:r>
      <w:r w:rsidRPr="0011165B">
        <w:rPr>
          <w:rFonts w:hint="eastAsia"/>
          <w:bCs/>
        </w:rPr>
        <w:t>分、现金使用率</w:t>
      </w:r>
      <w:r w:rsidRPr="0011165B">
        <w:rPr>
          <w:rFonts w:hint="eastAsia"/>
          <w:bCs/>
        </w:rPr>
        <w:lastRenderedPageBreak/>
        <w:t>40</w:t>
      </w:r>
      <w:r w:rsidRPr="0011165B">
        <w:rPr>
          <w:rFonts w:hint="eastAsia"/>
          <w:bCs/>
        </w:rPr>
        <w:t>分、</w:t>
      </w:r>
      <w:r w:rsidR="000C79A5" w:rsidRPr="0011165B">
        <w:rPr>
          <w:rFonts w:hint="eastAsia"/>
          <w:bCs/>
        </w:rPr>
        <w:t>检查</w:t>
      </w:r>
      <w:r w:rsidRPr="0011165B">
        <w:rPr>
          <w:rFonts w:hint="eastAsia"/>
          <w:bCs/>
        </w:rPr>
        <w:t>监督</w:t>
      </w:r>
      <w:r w:rsidR="000C79A5" w:rsidRPr="0011165B">
        <w:rPr>
          <w:rFonts w:hint="eastAsia"/>
          <w:bCs/>
        </w:rPr>
        <w:t>情况</w:t>
      </w:r>
      <w:r w:rsidR="009C0E07" w:rsidRPr="0011165B">
        <w:rPr>
          <w:rFonts w:hint="eastAsia"/>
          <w:bCs/>
        </w:rPr>
        <w:t>2</w:t>
      </w:r>
      <w:r w:rsidRPr="0011165B">
        <w:rPr>
          <w:rFonts w:hint="eastAsia"/>
          <w:bCs/>
        </w:rPr>
        <w:t>0</w:t>
      </w:r>
      <w:r w:rsidRPr="0011165B">
        <w:rPr>
          <w:rFonts w:hint="eastAsia"/>
          <w:bCs/>
        </w:rPr>
        <w:t>分。</w:t>
      </w:r>
    </w:p>
    <w:p w:rsidR="00181AD8" w:rsidRPr="0011165B" w:rsidRDefault="00181AD8" w:rsidP="00181AD8">
      <w:pPr>
        <w:ind w:firstLineChars="200" w:firstLine="610"/>
        <w:rPr>
          <w:rFonts w:hint="eastAsia"/>
          <w:bCs/>
        </w:rPr>
      </w:pPr>
      <w:r w:rsidRPr="00181AD8">
        <w:rPr>
          <w:rFonts w:hint="eastAsia"/>
          <w:b/>
          <w:bCs/>
        </w:rPr>
        <w:t>第十</w:t>
      </w:r>
      <w:r w:rsidR="008A3320">
        <w:rPr>
          <w:rFonts w:hint="eastAsia"/>
          <w:b/>
          <w:bCs/>
        </w:rPr>
        <w:t>二</w:t>
      </w:r>
      <w:r w:rsidRPr="00181AD8">
        <w:rPr>
          <w:rFonts w:hint="eastAsia"/>
          <w:b/>
          <w:bCs/>
        </w:rPr>
        <w:t>条</w:t>
      </w:r>
      <w:r w:rsidRPr="00181AD8">
        <w:rPr>
          <w:rFonts w:hint="eastAsia"/>
          <w:b/>
          <w:bCs/>
        </w:rPr>
        <w:t xml:space="preserve"> </w:t>
      </w:r>
      <w:r w:rsidRPr="0011165B">
        <w:rPr>
          <w:rFonts w:hint="eastAsia"/>
          <w:bCs/>
        </w:rPr>
        <w:t>公务卡强制结算目录执行率高于</w:t>
      </w:r>
      <w:r w:rsidR="004F514B" w:rsidRPr="0011165B">
        <w:rPr>
          <w:rFonts w:hint="eastAsia"/>
          <w:bCs/>
        </w:rPr>
        <w:t>或等于</w:t>
      </w:r>
      <w:r w:rsidRPr="0011165B">
        <w:rPr>
          <w:rFonts w:hint="eastAsia"/>
          <w:bCs/>
        </w:rPr>
        <w:t>市平均目录执行率</w:t>
      </w:r>
      <w:r w:rsidR="0052332C">
        <w:rPr>
          <w:rFonts w:hint="eastAsia"/>
          <w:bCs/>
        </w:rPr>
        <w:t>（</w:t>
      </w:r>
      <w:r w:rsidR="0052332C" w:rsidRPr="00FD7D51">
        <w:rPr>
          <w:rFonts w:ascii="楷体_GB2312" w:eastAsia="楷体_GB2312" w:hint="eastAsia"/>
          <w:bCs/>
        </w:rPr>
        <w:t>市级预算主管部门根据市本级平均值，</w:t>
      </w:r>
      <w:r w:rsidR="00F8764C" w:rsidRPr="00FD7D51">
        <w:rPr>
          <w:rFonts w:ascii="楷体_GB2312" w:eastAsia="楷体_GB2312" w:hint="eastAsia"/>
          <w:bCs/>
        </w:rPr>
        <w:t>各区</w:t>
      </w:r>
      <w:r w:rsidR="0052332C" w:rsidRPr="00FD7D51">
        <w:rPr>
          <w:rFonts w:ascii="楷体_GB2312" w:eastAsia="楷体_GB2312" w:hint="eastAsia"/>
          <w:bCs/>
        </w:rPr>
        <w:t>根据</w:t>
      </w:r>
      <w:r w:rsidR="00F8764C" w:rsidRPr="00FD7D51">
        <w:rPr>
          <w:rFonts w:ascii="楷体_GB2312" w:eastAsia="楷体_GB2312" w:hint="eastAsia"/>
          <w:bCs/>
        </w:rPr>
        <w:t>区级</w:t>
      </w:r>
      <w:r w:rsidR="004F514B" w:rsidRPr="00FD7D51">
        <w:rPr>
          <w:rFonts w:ascii="楷体_GB2312" w:eastAsia="楷体_GB2312" w:hint="eastAsia"/>
          <w:bCs/>
        </w:rPr>
        <w:t>平均值，下同</w:t>
      </w:r>
      <w:r w:rsidR="004F514B" w:rsidRPr="0011165B">
        <w:rPr>
          <w:rFonts w:hint="eastAsia"/>
          <w:bCs/>
        </w:rPr>
        <w:t>）</w:t>
      </w:r>
      <w:r w:rsidRPr="0011165B">
        <w:rPr>
          <w:rFonts w:hint="eastAsia"/>
          <w:bCs/>
        </w:rPr>
        <w:t>得满分；</w:t>
      </w:r>
      <w:r w:rsidR="004F514B" w:rsidRPr="0011165B">
        <w:rPr>
          <w:rFonts w:hint="eastAsia"/>
          <w:bCs/>
        </w:rPr>
        <w:t>低于市平均目录执行率的，偏离度每低</w:t>
      </w:r>
      <w:r w:rsidR="004F514B" w:rsidRPr="0011165B">
        <w:rPr>
          <w:rFonts w:hint="eastAsia"/>
          <w:bCs/>
        </w:rPr>
        <w:t>5%</w:t>
      </w:r>
      <w:r w:rsidR="004F514B" w:rsidRPr="0011165B">
        <w:rPr>
          <w:rFonts w:hint="eastAsia"/>
          <w:bCs/>
        </w:rPr>
        <w:t>，扣</w:t>
      </w:r>
      <w:r w:rsidR="004F514B" w:rsidRPr="0011165B">
        <w:rPr>
          <w:rFonts w:hint="eastAsia"/>
          <w:bCs/>
        </w:rPr>
        <w:t>2</w:t>
      </w:r>
      <w:r w:rsidR="00DF0F63" w:rsidRPr="0011165B">
        <w:rPr>
          <w:rFonts w:hint="eastAsia"/>
          <w:bCs/>
        </w:rPr>
        <w:t>分，扣至</w:t>
      </w:r>
      <w:r w:rsidR="00DF0F63" w:rsidRPr="0011165B">
        <w:rPr>
          <w:rFonts w:hint="eastAsia"/>
          <w:bCs/>
        </w:rPr>
        <w:t>0</w:t>
      </w:r>
      <w:r w:rsidR="00DF0F63" w:rsidRPr="0011165B">
        <w:rPr>
          <w:rFonts w:hint="eastAsia"/>
          <w:bCs/>
        </w:rPr>
        <w:t>分止</w:t>
      </w:r>
      <w:r w:rsidRPr="0011165B">
        <w:rPr>
          <w:rFonts w:hint="eastAsia"/>
          <w:bCs/>
        </w:rPr>
        <w:t>。</w:t>
      </w:r>
    </w:p>
    <w:p w:rsidR="00181AD8" w:rsidRPr="0011165B" w:rsidRDefault="00181AD8" w:rsidP="00181AD8">
      <w:pPr>
        <w:ind w:firstLineChars="200" w:firstLine="610"/>
        <w:rPr>
          <w:rFonts w:hint="eastAsia"/>
          <w:bCs/>
        </w:rPr>
      </w:pPr>
      <w:r w:rsidRPr="00181AD8">
        <w:rPr>
          <w:rFonts w:hint="eastAsia"/>
          <w:b/>
          <w:bCs/>
        </w:rPr>
        <w:t>第十</w:t>
      </w:r>
      <w:r w:rsidR="008A3320">
        <w:rPr>
          <w:rFonts w:hint="eastAsia"/>
          <w:b/>
          <w:bCs/>
        </w:rPr>
        <w:t>三</w:t>
      </w:r>
      <w:r w:rsidRPr="00181AD8">
        <w:rPr>
          <w:rFonts w:hint="eastAsia"/>
          <w:b/>
          <w:bCs/>
        </w:rPr>
        <w:t>条</w:t>
      </w:r>
      <w:r w:rsidRPr="00181AD8">
        <w:rPr>
          <w:rFonts w:hint="eastAsia"/>
          <w:b/>
          <w:bCs/>
        </w:rPr>
        <w:t xml:space="preserve"> </w:t>
      </w:r>
      <w:r w:rsidRPr="0011165B">
        <w:rPr>
          <w:rFonts w:hint="eastAsia"/>
          <w:bCs/>
        </w:rPr>
        <w:t>现金使用率低于</w:t>
      </w:r>
      <w:r w:rsidR="00DF0F63" w:rsidRPr="0011165B">
        <w:rPr>
          <w:rFonts w:hint="eastAsia"/>
          <w:bCs/>
        </w:rPr>
        <w:t>或等于</w:t>
      </w:r>
      <w:r w:rsidRPr="0011165B">
        <w:rPr>
          <w:rFonts w:hint="eastAsia"/>
          <w:bCs/>
        </w:rPr>
        <w:t>市平均现金使用率得满分；</w:t>
      </w:r>
      <w:r w:rsidR="00DF0F63" w:rsidRPr="0011165B">
        <w:rPr>
          <w:rFonts w:hint="eastAsia"/>
          <w:bCs/>
        </w:rPr>
        <w:t>高于市</w:t>
      </w:r>
      <w:r w:rsidR="00F90CF3" w:rsidRPr="0011165B">
        <w:rPr>
          <w:rFonts w:hint="eastAsia"/>
          <w:bCs/>
        </w:rPr>
        <w:t>平均</w:t>
      </w:r>
      <w:r w:rsidR="00DF0F63" w:rsidRPr="0011165B">
        <w:rPr>
          <w:rFonts w:hint="eastAsia"/>
          <w:bCs/>
        </w:rPr>
        <w:t>现金使用率的，偏离度每高</w:t>
      </w:r>
      <w:r w:rsidR="00DF0F63" w:rsidRPr="0011165B">
        <w:rPr>
          <w:rFonts w:hint="eastAsia"/>
          <w:bCs/>
        </w:rPr>
        <w:t>5%</w:t>
      </w:r>
      <w:r w:rsidR="00DF0F63" w:rsidRPr="0011165B">
        <w:rPr>
          <w:rFonts w:hint="eastAsia"/>
          <w:bCs/>
        </w:rPr>
        <w:t>，扣</w:t>
      </w:r>
      <w:r w:rsidR="00DF0F63" w:rsidRPr="0011165B">
        <w:rPr>
          <w:rFonts w:hint="eastAsia"/>
          <w:bCs/>
        </w:rPr>
        <w:t>2</w:t>
      </w:r>
      <w:r w:rsidR="00DF0F63" w:rsidRPr="0011165B">
        <w:rPr>
          <w:rFonts w:hint="eastAsia"/>
          <w:bCs/>
        </w:rPr>
        <w:t>分，扣至</w:t>
      </w:r>
      <w:r w:rsidR="00DF0F63" w:rsidRPr="0011165B">
        <w:rPr>
          <w:rFonts w:hint="eastAsia"/>
          <w:bCs/>
        </w:rPr>
        <w:t>0</w:t>
      </w:r>
      <w:r w:rsidR="00DF0F63" w:rsidRPr="0011165B">
        <w:rPr>
          <w:rFonts w:hint="eastAsia"/>
          <w:bCs/>
        </w:rPr>
        <w:t>分止。</w:t>
      </w:r>
    </w:p>
    <w:p w:rsidR="00181AD8" w:rsidRPr="00181AD8" w:rsidRDefault="00181AD8" w:rsidP="00181AD8">
      <w:pPr>
        <w:ind w:firstLineChars="200" w:firstLine="610"/>
        <w:rPr>
          <w:rFonts w:hint="eastAsia"/>
          <w:bCs/>
        </w:rPr>
      </w:pPr>
      <w:r w:rsidRPr="00181AD8">
        <w:rPr>
          <w:rFonts w:hint="eastAsia"/>
          <w:b/>
          <w:bCs/>
        </w:rPr>
        <w:t>第十</w:t>
      </w:r>
      <w:r w:rsidR="008A3320">
        <w:rPr>
          <w:rFonts w:hint="eastAsia"/>
          <w:b/>
          <w:bCs/>
        </w:rPr>
        <w:t>四</w:t>
      </w:r>
      <w:r w:rsidRPr="00181AD8">
        <w:rPr>
          <w:rFonts w:hint="eastAsia"/>
          <w:b/>
          <w:bCs/>
        </w:rPr>
        <w:t>条</w:t>
      </w:r>
      <w:r w:rsidR="000C79A5">
        <w:rPr>
          <w:rFonts w:hint="eastAsia"/>
          <w:b/>
          <w:bCs/>
        </w:rPr>
        <w:t xml:space="preserve"> </w:t>
      </w:r>
      <w:r w:rsidRPr="00181AD8">
        <w:rPr>
          <w:rFonts w:hint="eastAsia"/>
          <w:bCs/>
        </w:rPr>
        <w:t>在当年执行公务卡及现金使用管理制度的监督检查中</w:t>
      </w:r>
      <w:r w:rsidR="000C79A5">
        <w:rPr>
          <w:rFonts w:hint="eastAsia"/>
          <w:bCs/>
        </w:rPr>
        <w:t>，</w:t>
      </w:r>
      <w:r w:rsidRPr="00181AD8">
        <w:rPr>
          <w:rFonts w:hint="eastAsia"/>
          <w:bCs/>
        </w:rPr>
        <w:t>未</w:t>
      </w:r>
      <w:r w:rsidR="000C79A5">
        <w:rPr>
          <w:rFonts w:hint="eastAsia"/>
          <w:bCs/>
        </w:rPr>
        <w:t>被</w:t>
      </w:r>
      <w:r w:rsidRPr="00181AD8">
        <w:rPr>
          <w:rFonts w:hint="eastAsia"/>
          <w:bCs/>
        </w:rPr>
        <w:t>发现问题的</w:t>
      </w:r>
      <w:r w:rsidR="0052332C">
        <w:rPr>
          <w:rFonts w:hint="eastAsia"/>
          <w:bCs/>
        </w:rPr>
        <w:t>市级预算主管部门和</w:t>
      </w:r>
      <w:r w:rsidR="00F8764C">
        <w:rPr>
          <w:rFonts w:hint="eastAsia"/>
          <w:bCs/>
        </w:rPr>
        <w:t>各区</w:t>
      </w:r>
      <w:r w:rsidRPr="00181AD8">
        <w:rPr>
          <w:rFonts w:hint="eastAsia"/>
          <w:bCs/>
        </w:rPr>
        <w:t>，</w:t>
      </w:r>
      <w:r w:rsidR="000C79A5" w:rsidRPr="000C79A5">
        <w:rPr>
          <w:rFonts w:hint="eastAsia"/>
          <w:bCs/>
        </w:rPr>
        <w:t>检查</w:t>
      </w:r>
      <w:r w:rsidR="000C79A5" w:rsidRPr="00181AD8">
        <w:rPr>
          <w:rFonts w:hint="eastAsia"/>
          <w:bCs/>
        </w:rPr>
        <w:t>监督</w:t>
      </w:r>
      <w:r w:rsidR="000C79A5">
        <w:rPr>
          <w:rFonts w:hint="eastAsia"/>
          <w:bCs/>
        </w:rPr>
        <w:t>情况</w:t>
      </w:r>
      <w:r w:rsidRPr="00181AD8">
        <w:rPr>
          <w:rFonts w:hint="eastAsia"/>
          <w:bCs/>
        </w:rPr>
        <w:t>得满分；</w:t>
      </w:r>
      <w:r w:rsidR="000C79A5">
        <w:rPr>
          <w:rFonts w:hint="eastAsia"/>
          <w:bCs/>
        </w:rPr>
        <w:t>被</w:t>
      </w:r>
      <w:r w:rsidRPr="00181AD8">
        <w:rPr>
          <w:rFonts w:hint="eastAsia"/>
          <w:bCs/>
        </w:rPr>
        <w:t>发现问题的，每个问题扣</w:t>
      </w:r>
      <w:r w:rsidRPr="00181AD8">
        <w:rPr>
          <w:rFonts w:hint="eastAsia"/>
          <w:bCs/>
        </w:rPr>
        <w:t>1</w:t>
      </w:r>
      <w:r w:rsidRPr="00181AD8">
        <w:rPr>
          <w:rFonts w:hint="eastAsia"/>
          <w:bCs/>
        </w:rPr>
        <w:t>分，扣至</w:t>
      </w:r>
      <w:r w:rsidRPr="00181AD8">
        <w:rPr>
          <w:rFonts w:hint="eastAsia"/>
          <w:bCs/>
        </w:rPr>
        <w:t>0</w:t>
      </w:r>
      <w:r w:rsidRPr="00181AD8">
        <w:rPr>
          <w:rFonts w:hint="eastAsia"/>
          <w:bCs/>
        </w:rPr>
        <w:t>分止。</w:t>
      </w:r>
    </w:p>
    <w:p w:rsidR="00181AD8" w:rsidRPr="00181AD8" w:rsidRDefault="00181AD8" w:rsidP="00181AD8">
      <w:pPr>
        <w:ind w:firstLineChars="200" w:firstLine="610"/>
        <w:rPr>
          <w:rFonts w:hint="eastAsia"/>
          <w:bCs/>
        </w:rPr>
      </w:pPr>
      <w:r w:rsidRPr="00181AD8">
        <w:rPr>
          <w:rFonts w:hint="eastAsia"/>
          <w:b/>
          <w:bCs/>
        </w:rPr>
        <w:t>第十</w:t>
      </w:r>
      <w:r w:rsidR="008A3320">
        <w:rPr>
          <w:rFonts w:hint="eastAsia"/>
          <w:b/>
          <w:bCs/>
        </w:rPr>
        <w:t>五</w:t>
      </w:r>
      <w:r w:rsidRPr="00181AD8">
        <w:rPr>
          <w:rFonts w:hint="eastAsia"/>
          <w:b/>
          <w:bCs/>
        </w:rPr>
        <w:t>条</w:t>
      </w:r>
      <w:r w:rsidRPr="00181AD8">
        <w:rPr>
          <w:rFonts w:hint="eastAsia"/>
          <w:b/>
          <w:bCs/>
        </w:rPr>
        <w:t xml:space="preserve"> </w:t>
      </w:r>
      <w:r w:rsidRPr="00181AD8">
        <w:rPr>
          <w:rFonts w:hint="eastAsia"/>
          <w:bCs/>
        </w:rPr>
        <w:t>每年年初，市财政局对上年度考核</w:t>
      </w:r>
      <w:r w:rsidR="000C79A5">
        <w:rPr>
          <w:rFonts w:hint="eastAsia"/>
          <w:bCs/>
        </w:rPr>
        <w:t>内容</w:t>
      </w:r>
      <w:r w:rsidRPr="00181AD8">
        <w:rPr>
          <w:rFonts w:hint="eastAsia"/>
          <w:bCs/>
        </w:rPr>
        <w:t>进行汇总</w:t>
      </w:r>
      <w:r w:rsidR="000C79A5">
        <w:rPr>
          <w:rFonts w:hint="eastAsia"/>
          <w:bCs/>
        </w:rPr>
        <w:t>，</w:t>
      </w:r>
      <w:r w:rsidRPr="0011165B">
        <w:rPr>
          <w:rFonts w:hint="eastAsia"/>
          <w:bCs/>
        </w:rPr>
        <w:t>计算生成</w:t>
      </w:r>
      <w:r w:rsidR="00DB122A" w:rsidRPr="0011165B">
        <w:rPr>
          <w:rFonts w:hint="eastAsia"/>
          <w:bCs/>
        </w:rPr>
        <w:t>初步</w:t>
      </w:r>
      <w:r w:rsidRPr="0011165B">
        <w:rPr>
          <w:rFonts w:hint="eastAsia"/>
          <w:bCs/>
        </w:rPr>
        <w:t>考核得分，</w:t>
      </w:r>
      <w:r w:rsidR="00DB122A" w:rsidRPr="0011165B">
        <w:rPr>
          <w:rFonts w:hint="eastAsia"/>
          <w:bCs/>
        </w:rPr>
        <w:t>经</w:t>
      </w:r>
      <w:r w:rsidR="00053787" w:rsidRPr="0011165B">
        <w:rPr>
          <w:rFonts w:hint="eastAsia"/>
          <w:bCs/>
        </w:rPr>
        <w:t>反馈</w:t>
      </w:r>
      <w:r w:rsidR="00DB122A" w:rsidRPr="0011165B">
        <w:rPr>
          <w:rFonts w:hint="eastAsia"/>
          <w:bCs/>
        </w:rPr>
        <w:t>确认后，</w:t>
      </w:r>
      <w:r w:rsidR="00DF0F63" w:rsidRPr="0011165B">
        <w:rPr>
          <w:rFonts w:hint="eastAsia"/>
          <w:bCs/>
        </w:rPr>
        <w:t>形成</w:t>
      </w:r>
      <w:r w:rsidR="00DB122A" w:rsidRPr="0011165B">
        <w:rPr>
          <w:rFonts w:hint="eastAsia"/>
          <w:bCs/>
        </w:rPr>
        <w:t>年度考核</w:t>
      </w:r>
      <w:r w:rsidR="004D4A31" w:rsidRPr="0011165B">
        <w:rPr>
          <w:rFonts w:hint="eastAsia"/>
          <w:bCs/>
        </w:rPr>
        <w:t>结果</w:t>
      </w:r>
      <w:r w:rsidRPr="0011165B">
        <w:rPr>
          <w:rFonts w:hint="eastAsia"/>
          <w:bCs/>
        </w:rPr>
        <w:t>。</w:t>
      </w:r>
      <w:r w:rsidRPr="00181AD8">
        <w:rPr>
          <w:rFonts w:hint="eastAsia"/>
          <w:bCs/>
        </w:rPr>
        <w:t>市财政局会同市监察局、市审计局将年度考核</w:t>
      </w:r>
      <w:r w:rsidR="004D4A31">
        <w:rPr>
          <w:rFonts w:hint="eastAsia"/>
          <w:bCs/>
        </w:rPr>
        <w:t>情况</w:t>
      </w:r>
      <w:r w:rsidR="00443411">
        <w:rPr>
          <w:rFonts w:hint="eastAsia"/>
          <w:bCs/>
        </w:rPr>
        <w:t>向各部门、各区</w:t>
      </w:r>
      <w:r w:rsidRPr="00181AD8">
        <w:rPr>
          <w:rFonts w:hint="eastAsia"/>
          <w:bCs/>
        </w:rPr>
        <w:t>实施通报，并将考核</w:t>
      </w:r>
      <w:r w:rsidR="004D4A31">
        <w:rPr>
          <w:rFonts w:hint="eastAsia"/>
          <w:bCs/>
        </w:rPr>
        <w:t>结果</w:t>
      </w:r>
      <w:r w:rsidRPr="00181AD8">
        <w:rPr>
          <w:rFonts w:hint="eastAsia"/>
          <w:bCs/>
        </w:rPr>
        <w:t>纳入本市惩治和预防腐败体系建设、党风廉政建设责任制考核内容，作为重要指标进行考评。</w:t>
      </w:r>
    </w:p>
    <w:p w:rsidR="00181AD8" w:rsidRPr="00181AD8" w:rsidRDefault="00181AD8" w:rsidP="00181AD8">
      <w:pPr>
        <w:ind w:firstLineChars="200" w:firstLine="610"/>
        <w:rPr>
          <w:b/>
          <w:bCs/>
        </w:rPr>
      </w:pPr>
    </w:p>
    <w:p w:rsidR="00181AD8" w:rsidRPr="00B0640C" w:rsidRDefault="00181AD8" w:rsidP="00B0640C">
      <w:pPr>
        <w:jc w:val="center"/>
        <w:rPr>
          <w:rFonts w:ascii="黑体" w:eastAsia="黑体" w:hint="eastAsia"/>
          <w:bCs/>
          <w:sz w:val="32"/>
        </w:rPr>
      </w:pPr>
      <w:r w:rsidRPr="00B0640C">
        <w:rPr>
          <w:rFonts w:ascii="黑体" w:eastAsia="黑体" w:hint="eastAsia"/>
          <w:bCs/>
          <w:sz w:val="32"/>
        </w:rPr>
        <w:t>第五章    考核结果问责</w:t>
      </w:r>
    </w:p>
    <w:p w:rsidR="00181AD8" w:rsidRPr="00181AD8" w:rsidRDefault="00181AD8" w:rsidP="00181AD8">
      <w:pPr>
        <w:ind w:firstLineChars="200" w:firstLine="610"/>
        <w:rPr>
          <w:b/>
          <w:bCs/>
        </w:rPr>
      </w:pPr>
    </w:p>
    <w:p w:rsidR="00181AD8" w:rsidRPr="00181AD8" w:rsidRDefault="00181AD8" w:rsidP="00181AD8">
      <w:pPr>
        <w:ind w:firstLineChars="200" w:firstLine="610"/>
        <w:rPr>
          <w:rFonts w:hint="eastAsia"/>
          <w:bCs/>
        </w:rPr>
      </w:pPr>
      <w:r w:rsidRPr="00181AD8">
        <w:rPr>
          <w:rFonts w:hint="eastAsia"/>
          <w:b/>
          <w:bCs/>
        </w:rPr>
        <w:t>第十</w:t>
      </w:r>
      <w:r w:rsidR="008A3320">
        <w:rPr>
          <w:rFonts w:hint="eastAsia"/>
          <w:b/>
          <w:bCs/>
        </w:rPr>
        <w:t>六</w:t>
      </w:r>
      <w:r w:rsidRPr="00181AD8">
        <w:rPr>
          <w:rFonts w:hint="eastAsia"/>
          <w:b/>
          <w:bCs/>
        </w:rPr>
        <w:t>条</w:t>
      </w:r>
      <w:r w:rsidRPr="00181AD8">
        <w:rPr>
          <w:rFonts w:hint="eastAsia"/>
          <w:b/>
          <w:bCs/>
        </w:rPr>
        <w:t xml:space="preserve"> </w:t>
      </w:r>
      <w:r w:rsidRPr="00181AD8">
        <w:rPr>
          <w:rFonts w:hint="eastAsia"/>
          <w:bCs/>
        </w:rPr>
        <w:t>根据公务卡及现金使用考核结果，对下列不履行职责或怠于履行职责等方面情形的，应当进行问责：</w:t>
      </w:r>
    </w:p>
    <w:p w:rsidR="00181AD8" w:rsidRPr="00181AD8" w:rsidRDefault="00181AD8" w:rsidP="00181AD8">
      <w:pPr>
        <w:ind w:firstLineChars="200" w:firstLine="607"/>
        <w:rPr>
          <w:rFonts w:hint="eastAsia"/>
          <w:bCs/>
        </w:rPr>
      </w:pPr>
      <w:r w:rsidRPr="00181AD8">
        <w:rPr>
          <w:rFonts w:hint="eastAsia"/>
          <w:bCs/>
        </w:rPr>
        <w:t>（一）不实施公务卡及现金使用制度改革，或者实施不力的；</w:t>
      </w:r>
    </w:p>
    <w:p w:rsidR="00181AD8" w:rsidRPr="00181AD8" w:rsidRDefault="00181AD8" w:rsidP="00181AD8">
      <w:pPr>
        <w:ind w:firstLineChars="200" w:firstLine="607"/>
        <w:rPr>
          <w:rFonts w:hint="eastAsia"/>
          <w:bCs/>
        </w:rPr>
      </w:pPr>
      <w:r w:rsidRPr="00181AD8">
        <w:rPr>
          <w:rFonts w:hint="eastAsia"/>
          <w:bCs/>
        </w:rPr>
        <w:lastRenderedPageBreak/>
        <w:t>（二）不执行公务卡强制结算目录和现金结算目录，或者执行不力的；</w:t>
      </w:r>
    </w:p>
    <w:p w:rsidR="00181AD8" w:rsidRPr="00181AD8" w:rsidRDefault="00181AD8" w:rsidP="00181AD8">
      <w:pPr>
        <w:ind w:firstLineChars="200" w:firstLine="607"/>
        <w:rPr>
          <w:rFonts w:hint="eastAsia"/>
          <w:bCs/>
        </w:rPr>
      </w:pPr>
      <w:r w:rsidRPr="00181AD8">
        <w:rPr>
          <w:rFonts w:hint="eastAsia"/>
          <w:bCs/>
        </w:rPr>
        <w:t>（三）对监督检查中发现的公务卡及现金使用违规问题，不整改或整改不力的；</w:t>
      </w:r>
    </w:p>
    <w:p w:rsidR="00181AD8" w:rsidRPr="00181AD8" w:rsidRDefault="00181AD8" w:rsidP="00181AD8">
      <w:pPr>
        <w:ind w:firstLineChars="200" w:firstLine="607"/>
        <w:rPr>
          <w:rFonts w:hint="eastAsia"/>
          <w:bCs/>
        </w:rPr>
      </w:pPr>
      <w:r w:rsidRPr="00181AD8">
        <w:rPr>
          <w:rFonts w:hint="eastAsia"/>
          <w:bCs/>
        </w:rPr>
        <w:t>（</w:t>
      </w:r>
      <w:r w:rsidR="00D420FA">
        <w:rPr>
          <w:rFonts w:hint="eastAsia"/>
          <w:bCs/>
        </w:rPr>
        <w:t>四</w:t>
      </w:r>
      <w:r w:rsidRPr="00181AD8">
        <w:rPr>
          <w:rFonts w:hint="eastAsia"/>
          <w:bCs/>
        </w:rPr>
        <w:t>）其他不履行法律法规和规章等规定的职责，造成不良后果或影响的。</w:t>
      </w:r>
    </w:p>
    <w:p w:rsidR="00181AD8" w:rsidRPr="00181AD8" w:rsidRDefault="00181AD8" w:rsidP="00181AD8">
      <w:pPr>
        <w:ind w:firstLineChars="200" w:firstLine="610"/>
        <w:rPr>
          <w:rFonts w:hint="eastAsia"/>
          <w:bCs/>
        </w:rPr>
      </w:pPr>
      <w:r w:rsidRPr="00181AD8">
        <w:rPr>
          <w:rFonts w:hint="eastAsia"/>
          <w:b/>
          <w:bCs/>
        </w:rPr>
        <w:t>第十</w:t>
      </w:r>
      <w:r w:rsidR="008A3320">
        <w:rPr>
          <w:rFonts w:hint="eastAsia"/>
          <w:b/>
          <w:bCs/>
        </w:rPr>
        <w:t>七</w:t>
      </w:r>
      <w:r w:rsidRPr="00181AD8">
        <w:rPr>
          <w:rFonts w:hint="eastAsia"/>
          <w:b/>
          <w:bCs/>
        </w:rPr>
        <w:t>条</w:t>
      </w:r>
      <w:r w:rsidRPr="00181AD8">
        <w:rPr>
          <w:rFonts w:hint="eastAsia"/>
          <w:b/>
          <w:bCs/>
        </w:rPr>
        <w:t xml:space="preserve"> </w:t>
      </w:r>
      <w:r w:rsidRPr="00181AD8">
        <w:rPr>
          <w:rFonts w:hint="eastAsia"/>
          <w:bCs/>
        </w:rPr>
        <w:t>问责方式：</w:t>
      </w:r>
    </w:p>
    <w:p w:rsidR="00181AD8" w:rsidRPr="00181AD8" w:rsidRDefault="00181AD8" w:rsidP="00181AD8">
      <w:pPr>
        <w:ind w:firstLineChars="200" w:firstLine="607"/>
        <w:rPr>
          <w:rFonts w:hint="eastAsia"/>
          <w:bCs/>
        </w:rPr>
      </w:pPr>
      <w:r w:rsidRPr="00181AD8">
        <w:rPr>
          <w:rFonts w:hint="eastAsia"/>
          <w:bCs/>
        </w:rPr>
        <w:t>（一）对被考核单位问责方式包括：责令限期整改、责令作出书面检查、通报批评；</w:t>
      </w:r>
    </w:p>
    <w:p w:rsidR="00181AD8" w:rsidRPr="00181AD8" w:rsidRDefault="00181AD8" w:rsidP="00181AD8">
      <w:pPr>
        <w:ind w:firstLineChars="200" w:firstLine="607"/>
        <w:rPr>
          <w:rFonts w:hint="eastAsia"/>
          <w:bCs/>
        </w:rPr>
      </w:pPr>
      <w:r w:rsidRPr="00181AD8">
        <w:rPr>
          <w:rFonts w:hint="eastAsia"/>
          <w:bCs/>
        </w:rPr>
        <w:t>（二）对被考核单位责任人问责方式包括：批评教育、责令</w:t>
      </w:r>
      <w:r w:rsidR="00595439">
        <w:rPr>
          <w:rFonts w:hint="eastAsia"/>
          <w:bCs/>
        </w:rPr>
        <w:t>作出</w:t>
      </w:r>
      <w:r w:rsidRPr="00181AD8">
        <w:rPr>
          <w:rFonts w:hint="eastAsia"/>
          <w:bCs/>
        </w:rPr>
        <w:t>书面检查、通报批评、诫勉谈话、调离岗位、免职。</w:t>
      </w:r>
    </w:p>
    <w:p w:rsidR="00181AD8" w:rsidRPr="00181AD8" w:rsidRDefault="00181AD8" w:rsidP="00181AD8">
      <w:pPr>
        <w:ind w:firstLineChars="200" w:firstLine="607"/>
        <w:rPr>
          <w:rFonts w:hint="eastAsia"/>
          <w:bCs/>
        </w:rPr>
      </w:pPr>
      <w:r w:rsidRPr="00181AD8">
        <w:rPr>
          <w:rFonts w:hint="eastAsia"/>
          <w:bCs/>
        </w:rPr>
        <w:t>法律法规对问责方式另有规定的，从其规定。</w:t>
      </w:r>
    </w:p>
    <w:p w:rsidR="00181AD8" w:rsidRPr="00181AD8" w:rsidRDefault="00181AD8" w:rsidP="00181AD8">
      <w:pPr>
        <w:ind w:firstLineChars="200" w:firstLine="610"/>
        <w:rPr>
          <w:rFonts w:hint="eastAsia"/>
          <w:bCs/>
        </w:rPr>
      </w:pPr>
      <w:r w:rsidRPr="00181AD8">
        <w:rPr>
          <w:rFonts w:hint="eastAsia"/>
          <w:b/>
          <w:bCs/>
        </w:rPr>
        <w:t>第十</w:t>
      </w:r>
      <w:r w:rsidR="008A3320">
        <w:rPr>
          <w:rFonts w:hint="eastAsia"/>
          <w:b/>
          <w:bCs/>
        </w:rPr>
        <w:t>八</w:t>
      </w:r>
      <w:r w:rsidRPr="00181AD8">
        <w:rPr>
          <w:rFonts w:hint="eastAsia"/>
          <w:b/>
          <w:bCs/>
        </w:rPr>
        <w:t>条</w:t>
      </w:r>
      <w:r w:rsidRPr="00181AD8">
        <w:rPr>
          <w:rFonts w:hint="eastAsia"/>
          <w:b/>
          <w:bCs/>
        </w:rPr>
        <w:t xml:space="preserve"> </w:t>
      </w:r>
      <w:r w:rsidRPr="00181AD8">
        <w:rPr>
          <w:rFonts w:hint="eastAsia"/>
          <w:bCs/>
        </w:rPr>
        <w:t>对被考核单位及其责任人问责，应当</w:t>
      </w:r>
      <w:r w:rsidR="00A008B1">
        <w:rPr>
          <w:rFonts w:hint="eastAsia"/>
          <w:bCs/>
        </w:rPr>
        <w:t>依法</w:t>
      </w:r>
      <w:r w:rsidRPr="00181AD8">
        <w:rPr>
          <w:rFonts w:hint="eastAsia"/>
          <w:bCs/>
        </w:rPr>
        <w:t>按照问责追究的程序，根据行为性质、主观故意或重大过失、责任划分、情节轻重等因素确定问责方式的适用。</w:t>
      </w:r>
    </w:p>
    <w:p w:rsidR="00181AD8" w:rsidRPr="00181AD8" w:rsidRDefault="00181AD8" w:rsidP="00181AD8">
      <w:pPr>
        <w:ind w:firstLineChars="200" w:firstLine="607"/>
        <w:rPr>
          <w:rFonts w:hint="eastAsia"/>
          <w:bCs/>
        </w:rPr>
      </w:pPr>
      <w:r w:rsidRPr="00181AD8">
        <w:rPr>
          <w:rFonts w:hint="eastAsia"/>
          <w:bCs/>
        </w:rPr>
        <w:t>问责方式可以单独使用，也可以合并</w:t>
      </w:r>
      <w:r w:rsidR="00A008B1">
        <w:rPr>
          <w:rFonts w:hint="eastAsia"/>
          <w:bCs/>
        </w:rPr>
        <w:t>使用</w:t>
      </w:r>
      <w:r w:rsidRPr="00181AD8">
        <w:rPr>
          <w:rFonts w:hint="eastAsia"/>
          <w:bCs/>
        </w:rPr>
        <w:t>。</w:t>
      </w:r>
    </w:p>
    <w:p w:rsidR="00181AD8" w:rsidRPr="00181AD8" w:rsidRDefault="00181AD8" w:rsidP="00181AD8">
      <w:pPr>
        <w:ind w:firstLineChars="200" w:firstLine="607"/>
        <w:rPr>
          <w:rFonts w:hint="eastAsia"/>
          <w:bCs/>
        </w:rPr>
      </w:pPr>
      <w:r w:rsidRPr="00181AD8">
        <w:rPr>
          <w:rFonts w:hint="eastAsia"/>
          <w:bCs/>
        </w:rPr>
        <w:t>对被考核单位问责的同时，应当追究被考核单位负责人和相关人员的责任。</w:t>
      </w:r>
    </w:p>
    <w:p w:rsidR="00181AD8" w:rsidRPr="00181AD8" w:rsidRDefault="00181AD8" w:rsidP="00181AD8">
      <w:pPr>
        <w:ind w:firstLineChars="200" w:firstLine="610"/>
        <w:rPr>
          <w:rFonts w:hint="eastAsia"/>
          <w:bCs/>
        </w:rPr>
      </w:pPr>
      <w:r w:rsidRPr="00181AD8">
        <w:rPr>
          <w:rFonts w:hint="eastAsia"/>
          <w:b/>
          <w:bCs/>
        </w:rPr>
        <w:t>第十</w:t>
      </w:r>
      <w:r w:rsidR="008A3320">
        <w:rPr>
          <w:rFonts w:hint="eastAsia"/>
          <w:b/>
          <w:bCs/>
        </w:rPr>
        <w:t>九</w:t>
      </w:r>
      <w:r w:rsidRPr="00181AD8">
        <w:rPr>
          <w:rFonts w:hint="eastAsia"/>
          <w:b/>
          <w:bCs/>
        </w:rPr>
        <w:t>条</w:t>
      </w:r>
      <w:r w:rsidRPr="00181AD8">
        <w:rPr>
          <w:rFonts w:hint="eastAsia"/>
          <w:b/>
          <w:bCs/>
        </w:rPr>
        <w:t xml:space="preserve"> </w:t>
      </w:r>
      <w:r w:rsidRPr="00181AD8">
        <w:rPr>
          <w:rFonts w:hint="eastAsia"/>
          <w:bCs/>
        </w:rPr>
        <w:t>在公务卡及现金使用考核中，发现有弄虚作假、徇私舞弊，或者违反财经纪律等违法违纪行为的，由监察机关对责任单位及其责任人</w:t>
      </w:r>
      <w:r w:rsidR="00A008B1">
        <w:rPr>
          <w:rFonts w:hint="eastAsia"/>
          <w:bCs/>
        </w:rPr>
        <w:t>依法</w:t>
      </w:r>
      <w:r w:rsidRPr="00181AD8">
        <w:rPr>
          <w:rFonts w:hint="eastAsia"/>
          <w:bCs/>
        </w:rPr>
        <w:t>处理</w:t>
      </w:r>
      <w:r w:rsidR="00A008B1">
        <w:rPr>
          <w:rFonts w:hint="eastAsia"/>
          <w:bCs/>
        </w:rPr>
        <w:t>；</w:t>
      </w:r>
      <w:r w:rsidRPr="00181AD8">
        <w:rPr>
          <w:rFonts w:hint="eastAsia"/>
          <w:bCs/>
        </w:rPr>
        <w:t>情节严重构成犯罪的，移交司法机关，依法追究刑事责任。</w:t>
      </w:r>
    </w:p>
    <w:p w:rsidR="00181AD8" w:rsidRPr="00181AD8" w:rsidRDefault="00181AD8" w:rsidP="00181AD8">
      <w:pPr>
        <w:ind w:firstLineChars="200" w:firstLine="610"/>
        <w:rPr>
          <w:b/>
          <w:bCs/>
        </w:rPr>
      </w:pPr>
    </w:p>
    <w:p w:rsidR="00181AD8" w:rsidRPr="00B0640C" w:rsidRDefault="00181AD8" w:rsidP="00B0640C">
      <w:pPr>
        <w:jc w:val="center"/>
        <w:rPr>
          <w:rFonts w:ascii="黑体" w:eastAsia="黑体" w:hint="eastAsia"/>
          <w:bCs/>
          <w:sz w:val="32"/>
        </w:rPr>
      </w:pPr>
      <w:r w:rsidRPr="00B0640C">
        <w:rPr>
          <w:rFonts w:ascii="黑体" w:eastAsia="黑体" w:hint="eastAsia"/>
          <w:bCs/>
          <w:sz w:val="32"/>
        </w:rPr>
        <w:t>第六章    附      则</w:t>
      </w:r>
    </w:p>
    <w:p w:rsidR="00181AD8" w:rsidRPr="00B0640C" w:rsidRDefault="00181AD8" w:rsidP="00B0640C">
      <w:pPr>
        <w:jc w:val="center"/>
        <w:rPr>
          <w:rFonts w:ascii="黑体" w:eastAsia="黑体"/>
          <w:bCs/>
          <w:sz w:val="32"/>
        </w:rPr>
      </w:pPr>
    </w:p>
    <w:p w:rsidR="00181AD8" w:rsidRPr="00181AD8" w:rsidRDefault="00181AD8" w:rsidP="00181AD8">
      <w:pPr>
        <w:ind w:firstLineChars="200" w:firstLine="610"/>
        <w:rPr>
          <w:rFonts w:hint="eastAsia"/>
          <w:bCs/>
        </w:rPr>
      </w:pPr>
      <w:r w:rsidRPr="00181AD8">
        <w:rPr>
          <w:rFonts w:hint="eastAsia"/>
          <w:b/>
          <w:bCs/>
        </w:rPr>
        <w:t>第二十条</w:t>
      </w:r>
      <w:r w:rsidRPr="00181AD8">
        <w:rPr>
          <w:rFonts w:hint="eastAsia"/>
          <w:b/>
          <w:bCs/>
        </w:rPr>
        <w:t xml:space="preserve">  </w:t>
      </w:r>
      <w:r w:rsidRPr="00181AD8">
        <w:rPr>
          <w:rFonts w:hint="eastAsia"/>
          <w:bCs/>
        </w:rPr>
        <w:t>本办法由上海市财政局、上海市监察局和上海市审计局根据各自的职责负责解释。</w:t>
      </w:r>
    </w:p>
    <w:p w:rsidR="00181AD8" w:rsidRPr="00181AD8" w:rsidRDefault="00181AD8" w:rsidP="00181AD8">
      <w:pPr>
        <w:ind w:firstLineChars="200" w:firstLine="610"/>
        <w:rPr>
          <w:rFonts w:hint="eastAsia"/>
          <w:bCs/>
        </w:rPr>
      </w:pPr>
      <w:r w:rsidRPr="00181AD8">
        <w:rPr>
          <w:rFonts w:hint="eastAsia"/>
          <w:b/>
          <w:bCs/>
        </w:rPr>
        <w:t>第二十</w:t>
      </w:r>
      <w:r w:rsidR="008A3320">
        <w:rPr>
          <w:rFonts w:hint="eastAsia"/>
          <w:b/>
          <w:bCs/>
        </w:rPr>
        <w:t>一</w:t>
      </w:r>
      <w:r w:rsidRPr="00181AD8">
        <w:rPr>
          <w:rFonts w:hint="eastAsia"/>
          <w:b/>
          <w:bCs/>
        </w:rPr>
        <w:t>条</w:t>
      </w:r>
      <w:r w:rsidRPr="00181AD8">
        <w:rPr>
          <w:rFonts w:hint="eastAsia"/>
          <w:b/>
          <w:bCs/>
        </w:rPr>
        <w:t xml:space="preserve">  </w:t>
      </w:r>
      <w:r w:rsidR="00443411">
        <w:rPr>
          <w:rFonts w:hint="eastAsia"/>
          <w:bCs/>
        </w:rPr>
        <w:t>各市级预算主管部门、</w:t>
      </w:r>
      <w:r w:rsidR="00F8764C">
        <w:rPr>
          <w:rFonts w:hint="eastAsia"/>
          <w:bCs/>
        </w:rPr>
        <w:t>各区</w:t>
      </w:r>
      <w:r w:rsidRPr="00181AD8">
        <w:rPr>
          <w:rFonts w:hint="eastAsia"/>
          <w:bCs/>
        </w:rPr>
        <w:t>可参照本办法，结合本部门、本区的实际管理要求，制定本部门、本区的公务卡及现金使用考核问责办法。</w:t>
      </w:r>
    </w:p>
    <w:p w:rsidR="005657C8" w:rsidRDefault="00181AD8" w:rsidP="00294506">
      <w:pPr>
        <w:ind w:firstLineChars="200" w:firstLine="610"/>
        <w:rPr>
          <w:rFonts w:hint="eastAsia"/>
        </w:rPr>
      </w:pPr>
      <w:r w:rsidRPr="00181AD8">
        <w:rPr>
          <w:rFonts w:hint="eastAsia"/>
          <w:b/>
        </w:rPr>
        <w:t>第二十</w:t>
      </w:r>
      <w:r w:rsidR="008A3320">
        <w:rPr>
          <w:rFonts w:hint="eastAsia"/>
          <w:b/>
        </w:rPr>
        <w:t>二</w:t>
      </w:r>
      <w:r w:rsidRPr="00181AD8">
        <w:rPr>
          <w:rFonts w:hint="eastAsia"/>
          <w:b/>
        </w:rPr>
        <w:t>条</w:t>
      </w:r>
      <w:r w:rsidRPr="00181AD8">
        <w:rPr>
          <w:rFonts w:hint="eastAsia"/>
          <w:b/>
        </w:rPr>
        <w:t xml:space="preserve">  </w:t>
      </w:r>
      <w:r w:rsidRPr="00181AD8">
        <w:rPr>
          <w:rFonts w:hint="eastAsia"/>
        </w:rPr>
        <w:t>本办法自发布之日起实施。</w:t>
      </w:r>
    </w:p>
    <w:sectPr w:rsidR="005657C8">
      <w:footerReference w:type="even" r:id="rId7"/>
      <w:footerReference w:type="default" r:id="rId8"/>
      <w:pgSz w:w="11906" w:h="16838" w:code="9"/>
      <w:pgMar w:top="1588" w:right="1701" w:bottom="2268" w:left="1701" w:header="851" w:footer="1588" w:gutter="0"/>
      <w:cols w:space="425"/>
      <w:docGrid w:type="linesAndChars" w:linePitch="584" w:charSpace="7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3D" w:rsidRDefault="00920D3D">
      <w:r>
        <w:separator/>
      </w:r>
    </w:p>
  </w:endnote>
  <w:endnote w:type="continuationSeparator" w:id="1">
    <w:p w:rsidR="00920D3D" w:rsidRDefault="00920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51" w:rsidRDefault="00FD7D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D7D51" w:rsidRDefault="00FD7D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51" w:rsidRDefault="00FD7D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C5013">
      <w:rPr>
        <w:rStyle w:val="a4"/>
        <w:noProof/>
      </w:rPr>
      <w:t>1</w:t>
    </w:r>
    <w:r>
      <w:rPr>
        <w:rStyle w:val="a4"/>
      </w:rPr>
      <w:fldChar w:fldCharType="end"/>
    </w:r>
  </w:p>
  <w:p w:rsidR="00FD7D51" w:rsidRDefault="00FD7D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3D" w:rsidRDefault="00920D3D">
      <w:r>
        <w:separator/>
      </w:r>
    </w:p>
  </w:footnote>
  <w:footnote w:type="continuationSeparator" w:id="1">
    <w:p w:rsidR="00920D3D" w:rsidRDefault="00920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629"/>
    <w:multiLevelType w:val="hybridMultilevel"/>
    <w:tmpl w:val="684CA116"/>
    <w:lvl w:ilvl="0" w:tplc="FAC86DB6">
      <w:start w:val="3"/>
      <w:numFmt w:val="japaneseCounting"/>
      <w:lvlText w:val="第%1章"/>
      <w:lvlJc w:val="left"/>
      <w:pPr>
        <w:tabs>
          <w:tab w:val="num" w:pos="1620"/>
        </w:tabs>
        <w:ind w:left="1620" w:hanging="16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2"/>
  <w:drawingGridVerticalSpacing w:val="292"/>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2A1E"/>
    <w:rsid w:val="0000365A"/>
    <w:rsid w:val="0003304A"/>
    <w:rsid w:val="00053787"/>
    <w:rsid w:val="00056046"/>
    <w:rsid w:val="0007058D"/>
    <w:rsid w:val="00074BF5"/>
    <w:rsid w:val="00076F6D"/>
    <w:rsid w:val="000770CE"/>
    <w:rsid w:val="00080059"/>
    <w:rsid w:val="00084030"/>
    <w:rsid w:val="000900D6"/>
    <w:rsid w:val="00096963"/>
    <w:rsid w:val="00097589"/>
    <w:rsid w:val="000A0FED"/>
    <w:rsid w:val="000A20BC"/>
    <w:rsid w:val="000B084B"/>
    <w:rsid w:val="000B44FA"/>
    <w:rsid w:val="000C79A5"/>
    <w:rsid w:val="000D16FD"/>
    <w:rsid w:val="000E17ED"/>
    <w:rsid w:val="000E7977"/>
    <w:rsid w:val="00101F30"/>
    <w:rsid w:val="00103F1F"/>
    <w:rsid w:val="0011165B"/>
    <w:rsid w:val="00132A1E"/>
    <w:rsid w:val="00154CA6"/>
    <w:rsid w:val="00176B24"/>
    <w:rsid w:val="00177FC9"/>
    <w:rsid w:val="00181AD8"/>
    <w:rsid w:val="0019032C"/>
    <w:rsid w:val="001913CB"/>
    <w:rsid w:val="001947A4"/>
    <w:rsid w:val="00194E47"/>
    <w:rsid w:val="001A5693"/>
    <w:rsid w:val="001A6583"/>
    <w:rsid w:val="001A796A"/>
    <w:rsid w:val="001B0C03"/>
    <w:rsid w:val="001C3B21"/>
    <w:rsid w:val="001C50F7"/>
    <w:rsid w:val="001C6092"/>
    <w:rsid w:val="001D5EBC"/>
    <w:rsid w:val="001E1958"/>
    <w:rsid w:val="001F12D7"/>
    <w:rsid w:val="001F1684"/>
    <w:rsid w:val="001F5814"/>
    <w:rsid w:val="001F7201"/>
    <w:rsid w:val="002002AE"/>
    <w:rsid w:val="00205224"/>
    <w:rsid w:val="00212984"/>
    <w:rsid w:val="002133DD"/>
    <w:rsid w:val="0021340A"/>
    <w:rsid w:val="00216E60"/>
    <w:rsid w:val="00220DD9"/>
    <w:rsid w:val="00221D7B"/>
    <w:rsid w:val="00230ADD"/>
    <w:rsid w:val="00233AE7"/>
    <w:rsid w:val="00244D89"/>
    <w:rsid w:val="0026312F"/>
    <w:rsid w:val="0026474C"/>
    <w:rsid w:val="00273021"/>
    <w:rsid w:val="00294506"/>
    <w:rsid w:val="002A7C5C"/>
    <w:rsid w:val="002B65FB"/>
    <w:rsid w:val="002C5150"/>
    <w:rsid w:val="002D0CC6"/>
    <w:rsid w:val="002E01FE"/>
    <w:rsid w:val="002E0D00"/>
    <w:rsid w:val="002E0DD8"/>
    <w:rsid w:val="002E2045"/>
    <w:rsid w:val="002E3206"/>
    <w:rsid w:val="002E6F75"/>
    <w:rsid w:val="002E73D2"/>
    <w:rsid w:val="002F3D80"/>
    <w:rsid w:val="00307166"/>
    <w:rsid w:val="00310E0A"/>
    <w:rsid w:val="00327245"/>
    <w:rsid w:val="003377AD"/>
    <w:rsid w:val="0034247E"/>
    <w:rsid w:val="003426B5"/>
    <w:rsid w:val="00342DDD"/>
    <w:rsid w:val="00354AA0"/>
    <w:rsid w:val="00361752"/>
    <w:rsid w:val="00366086"/>
    <w:rsid w:val="00375218"/>
    <w:rsid w:val="003833DF"/>
    <w:rsid w:val="003923F6"/>
    <w:rsid w:val="00396506"/>
    <w:rsid w:val="003B7241"/>
    <w:rsid w:val="003C5BB2"/>
    <w:rsid w:val="003D0C45"/>
    <w:rsid w:val="003E374C"/>
    <w:rsid w:val="004116F6"/>
    <w:rsid w:val="004146A6"/>
    <w:rsid w:val="00415B4F"/>
    <w:rsid w:val="00420587"/>
    <w:rsid w:val="00441E8E"/>
    <w:rsid w:val="00443411"/>
    <w:rsid w:val="004549BB"/>
    <w:rsid w:val="00454EFE"/>
    <w:rsid w:val="00456004"/>
    <w:rsid w:val="00456E7C"/>
    <w:rsid w:val="00457FC0"/>
    <w:rsid w:val="004608E2"/>
    <w:rsid w:val="0046591B"/>
    <w:rsid w:val="00471E88"/>
    <w:rsid w:val="00476B1C"/>
    <w:rsid w:val="00484FD2"/>
    <w:rsid w:val="00491DD6"/>
    <w:rsid w:val="004A2A47"/>
    <w:rsid w:val="004A4D46"/>
    <w:rsid w:val="004C20E6"/>
    <w:rsid w:val="004D2A33"/>
    <w:rsid w:val="004D4A31"/>
    <w:rsid w:val="004F514B"/>
    <w:rsid w:val="004F6C83"/>
    <w:rsid w:val="0050092B"/>
    <w:rsid w:val="005064E7"/>
    <w:rsid w:val="00511354"/>
    <w:rsid w:val="00515E74"/>
    <w:rsid w:val="00522978"/>
    <w:rsid w:val="0052332C"/>
    <w:rsid w:val="00525C65"/>
    <w:rsid w:val="00530BFC"/>
    <w:rsid w:val="00533F43"/>
    <w:rsid w:val="0054265D"/>
    <w:rsid w:val="0054540C"/>
    <w:rsid w:val="00545AE7"/>
    <w:rsid w:val="0055008F"/>
    <w:rsid w:val="00550DAB"/>
    <w:rsid w:val="00551704"/>
    <w:rsid w:val="00556F2C"/>
    <w:rsid w:val="005657C8"/>
    <w:rsid w:val="00571F70"/>
    <w:rsid w:val="005828A2"/>
    <w:rsid w:val="00591B57"/>
    <w:rsid w:val="00595439"/>
    <w:rsid w:val="005A3AFD"/>
    <w:rsid w:val="005A450C"/>
    <w:rsid w:val="005B0BFC"/>
    <w:rsid w:val="005B5A20"/>
    <w:rsid w:val="005C7729"/>
    <w:rsid w:val="005D7FF5"/>
    <w:rsid w:val="005E26EE"/>
    <w:rsid w:val="005E6AB4"/>
    <w:rsid w:val="005F7A52"/>
    <w:rsid w:val="0060197F"/>
    <w:rsid w:val="00606C3C"/>
    <w:rsid w:val="00607F3D"/>
    <w:rsid w:val="00615B1F"/>
    <w:rsid w:val="00624F90"/>
    <w:rsid w:val="006265F2"/>
    <w:rsid w:val="00627709"/>
    <w:rsid w:val="0063627B"/>
    <w:rsid w:val="006428C9"/>
    <w:rsid w:val="00645864"/>
    <w:rsid w:val="00665318"/>
    <w:rsid w:val="0068455D"/>
    <w:rsid w:val="006849E0"/>
    <w:rsid w:val="00685123"/>
    <w:rsid w:val="0069524C"/>
    <w:rsid w:val="006A4829"/>
    <w:rsid w:val="006A693A"/>
    <w:rsid w:val="006B7064"/>
    <w:rsid w:val="006B7CCA"/>
    <w:rsid w:val="006C2C9D"/>
    <w:rsid w:val="007160FC"/>
    <w:rsid w:val="00720CC4"/>
    <w:rsid w:val="00720E28"/>
    <w:rsid w:val="0072340D"/>
    <w:rsid w:val="00750E04"/>
    <w:rsid w:val="007534E2"/>
    <w:rsid w:val="00763931"/>
    <w:rsid w:val="00766BBB"/>
    <w:rsid w:val="0076770A"/>
    <w:rsid w:val="00770462"/>
    <w:rsid w:val="00775276"/>
    <w:rsid w:val="007823BD"/>
    <w:rsid w:val="007855B5"/>
    <w:rsid w:val="007868F0"/>
    <w:rsid w:val="007A0745"/>
    <w:rsid w:val="007A2A5A"/>
    <w:rsid w:val="007A448D"/>
    <w:rsid w:val="007B1820"/>
    <w:rsid w:val="007B304A"/>
    <w:rsid w:val="007D5FC0"/>
    <w:rsid w:val="007E412B"/>
    <w:rsid w:val="007E696F"/>
    <w:rsid w:val="007F0152"/>
    <w:rsid w:val="007F31FD"/>
    <w:rsid w:val="007F532F"/>
    <w:rsid w:val="007F6FCC"/>
    <w:rsid w:val="00815D50"/>
    <w:rsid w:val="00845DC6"/>
    <w:rsid w:val="00863164"/>
    <w:rsid w:val="008650F0"/>
    <w:rsid w:val="00872217"/>
    <w:rsid w:val="00881D5D"/>
    <w:rsid w:val="00885FA5"/>
    <w:rsid w:val="00894072"/>
    <w:rsid w:val="008977D3"/>
    <w:rsid w:val="00897A7B"/>
    <w:rsid w:val="008A0229"/>
    <w:rsid w:val="008A3320"/>
    <w:rsid w:val="008A5D10"/>
    <w:rsid w:val="008A7993"/>
    <w:rsid w:val="008B79EA"/>
    <w:rsid w:val="008C1479"/>
    <w:rsid w:val="008C7CB4"/>
    <w:rsid w:val="008D1D0E"/>
    <w:rsid w:val="008F5A6B"/>
    <w:rsid w:val="00902BD7"/>
    <w:rsid w:val="009106E7"/>
    <w:rsid w:val="00914D04"/>
    <w:rsid w:val="009176A7"/>
    <w:rsid w:val="00920D3D"/>
    <w:rsid w:val="0093295A"/>
    <w:rsid w:val="00933E78"/>
    <w:rsid w:val="00941735"/>
    <w:rsid w:val="00941DB5"/>
    <w:rsid w:val="009425C1"/>
    <w:rsid w:val="009450DE"/>
    <w:rsid w:val="00950C78"/>
    <w:rsid w:val="00961C6B"/>
    <w:rsid w:val="00964DD5"/>
    <w:rsid w:val="00982AED"/>
    <w:rsid w:val="009C0E07"/>
    <w:rsid w:val="009C124F"/>
    <w:rsid w:val="009C3AA2"/>
    <w:rsid w:val="009D1D2A"/>
    <w:rsid w:val="009D6A28"/>
    <w:rsid w:val="009E1346"/>
    <w:rsid w:val="009E3B99"/>
    <w:rsid w:val="009E52CF"/>
    <w:rsid w:val="009F21AD"/>
    <w:rsid w:val="00A008B1"/>
    <w:rsid w:val="00A05EBC"/>
    <w:rsid w:val="00A12DB3"/>
    <w:rsid w:val="00A168AA"/>
    <w:rsid w:val="00A2142C"/>
    <w:rsid w:val="00A420D5"/>
    <w:rsid w:val="00A43C9E"/>
    <w:rsid w:val="00A66079"/>
    <w:rsid w:val="00A67076"/>
    <w:rsid w:val="00A80127"/>
    <w:rsid w:val="00A8497C"/>
    <w:rsid w:val="00AB17D4"/>
    <w:rsid w:val="00AB4BF6"/>
    <w:rsid w:val="00AB6287"/>
    <w:rsid w:val="00AC006D"/>
    <w:rsid w:val="00AC7F22"/>
    <w:rsid w:val="00AD1FB8"/>
    <w:rsid w:val="00AE021D"/>
    <w:rsid w:val="00AE06B9"/>
    <w:rsid w:val="00AF6F86"/>
    <w:rsid w:val="00B02B52"/>
    <w:rsid w:val="00B0640C"/>
    <w:rsid w:val="00B120B7"/>
    <w:rsid w:val="00B136E3"/>
    <w:rsid w:val="00B23C83"/>
    <w:rsid w:val="00B34610"/>
    <w:rsid w:val="00B43871"/>
    <w:rsid w:val="00B44343"/>
    <w:rsid w:val="00B44C31"/>
    <w:rsid w:val="00B55061"/>
    <w:rsid w:val="00B60246"/>
    <w:rsid w:val="00B608CA"/>
    <w:rsid w:val="00B61FF0"/>
    <w:rsid w:val="00B75AD7"/>
    <w:rsid w:val="00B7764E"/>
    <w:rsid w:val="00B776FC"/>
    <w:rsid w:val="00B95867"/>
    <w:rsid w:val="00BA0460"/>
    <w:rsid w:val="00BA4645"/>
    <w:rsid w:val="00BC090C"/>
    <w:rsid w:val="00BD22B8"/>
    <w:rsid w:val="00BD2F99"/>
    <w:rsid w:val="00BE68E9"/>
    <w:rsid w:val="00BF0AE7"/>
    <w:rsid w:val="00BF4A8B"/>
    <w:rsid w:val="00C0043D"/>
    <w:rsid w:val="00C0484C"/>
    <w:rsid w:val="00C129A6"/>
    <w:rsid w:val="00C1389E"/>
    <w:rsid w:val="00C145A3"/>
    <w:rsid w:val="00C16E26"/>
    <w:rsid w:val="00C30669"/>
    <w:rsid w:val="00C548C6"/>
    <w:rsid w:val="00C71F86"/>
    <w:rsid w:val="00C72963"/>
    <w:rsid w:val="00C95453"/>
    <w:rsid w:val="00C97D85"/>
    <w:rsid w:val="00CA01A2"/>
    <w:rsid w:val="00CA60B9"/>
    <w:rsid w:val="00CB0204"/>
    <w:rsid w:val="00CC0814"/>
    <w:rsid w:val="00CC2E34"/>
    <w:rsid w:val="00CC51FD"/>
    <w:rsid w:val="00CE20DE"/>
    <w:rsid w:val="00CE75A6"/>
    <w:rsid w:val="00CF1829"/>
    <w:rsid w:val="00CF2BBE"/>
    <w:rsid w:val="00CF5611"/>
    <w:rsid w:val="00D11EBD"/>
    <w:rsid w:val="00D25C5C"/>
    <w:rsid w:val="00D32C6B"/>
    <w:rsid w:val="00D420FA"/>
    <w:rsid w:val="00D456BE"/>
    <w:rsid w:val="00D518A4"/>
    <w:rsid w:val="00D66D41"/>
    <w:rsid w:val="00D71178"/>
    <w:rsid w:val="00D7643E"/>
    <w:rsid w:val="00DB122A"/>
    <w:rsid w:val="00DB4E08"/>
    <w:rsid w:val="00DB5623"/>
    <w:rsid w:val="00DC4B66"/>
    <w:rsid w:val="00DC5013"/>
    <w:rsid w:val="00DE18CE"/>
    <w:rsid w:val="00DE313D"/>
    <w:rsid w:val="00DE3F2B"/>
    <w:rsid w:val="00DE4380"/>
    <w:rsid w:val="00DE53B5"/>
    <w:rsid w:val="00DF0F63"/>
    <w:rsid w:val="00E01260"/>
    <w:rsid w:val="00E20639"/>
    <w:rsid w:val="00E27908"/>
    <w:rsid w:val="00E326E4"/>
    <w:rsid w:val="00E414E4"/>
    <w:rsid w:val="00E43D5B"/>
    <w:rsid w:val="00E51E69"/>
    <w:rsid w:val="00E6166E"/>
    <w:rsid w:val="00E721BE"/>
    <w:rsid w:val="00E812E4"/>
    <w:rsid w:val="00EA0BAA"/>
    <w:rsid w:val="00EB4483"/>
    <w:rsid w:val="00EC0178"/>
    <w:rsid w:val="00EC1643"/>
    <w:rsid w:val="00EC435A"/>
    <w:rsid w:val="00ED4A23"/>
    <w:rsid w:val="00ED5B81"/>
    <w:rsid w:val="00EE011E"/>
    <w:rsid w:val="00EF2572"/>
    <w:rsid w:val="00F01F8C"/>
    <w:rsid w:val="00F052D2"/>
    <w:rsid w:val="00F17ECE"/>
    <w:rsid w:val="00F216FF"/>
    <w:rsid w:val="00F25900"/>
    <w:rsid w:val="00F31241"/>
    <w:rsid w:val="00F43EC4"/>
    <w:rsid w:val="00F66BFE"/>
    <w:rsid w:val="00F720F7"/>
    <w:rsid w:val="00F7727F"/>
    <w:rsid w:val="00F80359"/>
    <w:rsid w:val="00F80653"/>
    <w:rsid w:val="00F8764C"/>
    <w:rsid w:val="00F90CF3"/>
    <w:rsid w:val="00F927E5"/>
    <w:rsid w:val="00FA0E8D"/>
    <w:rsid w:val="00FA5C45"/>
    <w:rsid w:val="00FB62C0"/>
    <w:rsid w:val="00FB6A73"/>
    <w:rsid w:val="00FC1F7D"/>
    <w:rsid w:val="00FC6311"/>
    <w:rsid w:val="00FD1487"/>
    <w:rsid w:val="00FD7599"/>
    <w:rsid w:val="00FD7D51"/>
    <w:rsid w:val="00FE756B"/>
    <w:rsid w:val="00FF7671"/>
    <w:rsid w:val="00FF78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table" w:styleId="a5">
    <w:name w:val="Table Grid"/>
    <w:basedOn w:val="a1"/>
    <w:rsid w:val="007A44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7A448D"/>
    <w:rPr>
      <w:rFonts w:eastAsia="宋体"/>
      <w:sz w:val="21"/>
      <w:szCs w:val="21"/>
    </w:rPr>
  </w:style>
  <w:style w:type="paragraph" w:customStyle="1" w:styleId="Char">
    <w:name w:val=" Char"/>
    <w:basedOn w:val="a"/>
    <w:link w:val="a0"/>
    <w:autoRedefine/>
    <w:rsid w:val="001F7201"/>
    <w:pPr>
      <w:widowControl/>
      <w:spacing w:after="160" w:line="240" w:lineRule="exact"/>
      <w:jc w:val="left"/>
    </w:pPr>
    <w:rPr>
      <w:rFonts w:ascii="Verdana" w:hAnsi="Verdana"/>
      <w:kern w:val="0"/>
      <w:sz w:val="24"/>
      <w:szCs w:val="20"/>
      <w:lang w:eastAsia="en-US"/>
    </w:rPr>
  </w:style>
  <w:style w:type="paragraph" w:styleId="a6">
    <w:name w:val="Balloon Text"/>
    <w:basedOn w:val="a"/>
    <w:semiHidden/>
    <w:rsid w:val="00443411"/>
    <w:rPr>
      <w:sz w:val="18"/>
      <w:szCs w:val="18"/>
    </w:rPr>
  </w:style>
  <w:style w:type="paragraph" w:styleId="a7">
    <w:name w:val="header"/>
    <w:basedOn w:val="a"/>
    <w:link w:val="Char0"/>
    <w:rsid w:val="00DC50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C5013"/>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Words>
  <Characters>2108</Characters>
  <Application>Microsoft Office Word</Application>
  <DocSecurity>0</DocSecurity>
  <Lines>17</Lines>
  <Paragraphs>4</Paragraphs>
  <ScaleCrop>false</ScaleCrop>
  <Company>上海财政局</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沪财预〔2003〕118号</dc:title>
  <dc:subject/>
  <dc:creator>上海市政府</dc:creator>
  <cp:keywords/>
  <dc:description/>
  <cp:lastModifiedBy>china</cp:lastModifiedBy>
  <cp:revision>2</cp:revision>
  <cp:lastPrinted>2016-08-09T09:19:00Z</cp:lastPrinted>
  <dcterms:created xsi:type="dcterms:W3CDTF">2017-01-06T07:10:00Z</dcterms:created>
  <dcterms:modified xsi:type="dcterms:W3CDTF">2017-01-06T07:10:00Z</dcterms:modified>
</cp:coreProperties>
</file>